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5F27E70A" w:rsidR="00541A65" w:rsidRPr="002B6952" w:rsidRDefault="00541A65" w:rsidP="00541A65">
      <w:pPr>
        <w:pStyle w:val="Header"/>
        <w:tabs>
          <w:tab w:val="right" w:pos="9639"/>
        </w:tabs>
        <w:rPr>
          <w:i/>
          <w:sz w:val="24"/>
          <w:szCs w:val="24"/>
          <w:lang w:val="en-US"/>
        </w:rPr>
      </w:pPr>
      <w:r w:rsidRPr="002B6952">
        <w:rPr>
          <w:sz w:val="24"/>
          <w:szCs w:val="24"/>
          <w:lang w:val="en-US"/>
        </w:rPr>
        <w:t>3GPP TSG-RAN WG2 Meeting #12</w:t>
      </w:r>
      <w:r w:rsidR="000418DD" w:rsidRPr="002B6952">
        <w:rPr>
          <w:sz w:val="24"/>
          <w:szCs w:val="24"/>
          <w:lang w:val="en-US"/>
        </w:rPr>
        <w:t>8</w:t>
      </w:r>
      <w:r w:rsidRPr="002B6952">
        <w:rPr>
          <w:sz w:val="24"/>
          <w:szCs w:val="24"/>
          <w:lang w:val="en-US"/>
        </w:rPr>
        <w:tab/>
        <w:t>R2-</w:t>
      </w:r>
      <w:r w:rsidR="00535C62" w:rsidRPr="001503B3">
        <w:rPr>
          <w:bCs/>
          <w:noProof w:val="0"/>
          <w:sz w:val="24"/>
          <w:szCs w:val="24"/>
          <w:lang w:val="en-US"/>
        </w:rPr>
        <w:t>24</w:t>
      </w:r>
      <w:r w:rsidR="00535C62">
        <w:rPr>
          <w:bCs/>
          <w:noProof w:val="0"/>
          <w:sz w:val="24"/>
          <w:szCs w:val="24"/>
          <w:lang w:val="en-US"/>
        </w:rPr>
        <w:t>10796</w:t>
      </w:r>
    </w:p>
    <w:p w14:paraId="3723E1D3" w14:textId="3D5C832F" w:rsidR="005432D9" w:rsidRPr="00EE1F75" w:rsidRDefault="000418DD" w:rsidP="00541A65">
      <w:pPr>
        <w:pStyle w:val="Header"/>
        <w:tabs>
          <w:tab w:val="right" w:pos="9641"/>
        </w:tabs>
        <w:rPr>
          <w:rFonts w:eastAsia="SimSun"/>
          <w:sz w:val="24"/>
          <w:szCs w:val="24"/>
          <w:lang w:val="de-DE" w:eastAsia="zh-CN"/>
        </w:rPr>
      </w:pPr>
      <w:r w:rsidRPr="00EE1F75">
        <w:rPr>
          <w:sz w:val="24"/>
          <w:lang w:val="de-DE"/>
        </w:rPr>
        <w:t>Orlando</w:t>
      </w:r>
      <w:r w:rsidR="00541A65" w:rsidRPr="00EE1F75">
        <w:rPr>
          <w:sz w:val="24"/>
          <w:lang w:val="de-DE"/>
        </w:rPr>
        <w:t xml:space="preserve">, </w:t>
      </w:r>
      <w:r w:rsidRPr="00EE1F75">
        <w:rPr>
          <w:sz w:val="24"/>
          <w:lang w:val="de-DE"/>
        </w:rPr>
        <w:t>USA</w:t>
      </w:r>
      <w:r w:rsidR="00541A65" w:rsidRPr="00EE1F75">
        <w:rPr>
          <w:sz w:val="24"/>
          <w:lang w:val="de-DE"/>
        </w:rPr>
        <w:t xml:space="preserve">, </w:t>
      </w:r>
      <w:r w:rsidRPr="00EE1F75">
        <w:rPr>
          <w:sz w:val="24"/>
          <w:lang w:val="de-DE"/>
        </w:rPr>
        <w:t>18</w:t>
      </w:r>
      <w:r w:rsidR="00541A65" w:rsidRPr="00EE1F75">
        <w:rPr>
          <w:sz w:val="24"/>
          <w:lang w:val="de-DE"/>
        </w:rPr>
        <w:t xml:space="preserve"> – </w:t>
      </w:r>
      <w:r w:rsidRPr="00EE1F75">
        <w:rPr>
          <w:sz w:val="24"/>
          <w:lang w:val="de-DE"/>
        </w:rPr>
        <w:t>22</w:t>
      </w:r>
      <w:r w:rsidR="00541A65" w:rsidRPr="00EE1F75">
        <w:rPr>
          <w:sz w:val="24"/>
          <w:lang w:val="de-DE"/>
        </w:rPr>
        <w:t xml:space="preserve"> </w:t>
      </w:r>
      <w:r w:rsidRPr="00EE1F75">
        <w:rPr>
          <w:sz w:val="24"/>
          <w:lang w:val="de-DE"/>
        </w:rPr>
        <w:t>N</w:t>
      </w:r>
      <w:r w:rsidR="008D0C8C" w:rsidRPr="00EE1F75">
        <w:rPr>
          <w:sz w:val="24"/>
          <w:lang w:val="de-DE"/>
        </w:rPr>
        <w:t>ovember</w:t>
      </w:r>
      <w:r w:rsidR="00541A65" w:rsidRPr="00EE1F75">
        <w:rPr>
          <w:sz w:val="24"/>
          <w:lang w:val="de-DE"/>
        </w:rPr>
        <w:t xml:space="preserve"> 2024</w:t>
      </w:r>
      <w:r w:rsidR="00163A64" w:rsidRPr="00EE1F75">
        <w:rPr>
          <w:sz w:val="24"/>
          <w:lang w:val="de-DE"/>
        </w:rPr>
        <w:tab/>
      </w:r>
      <w:r w:rsidR="00541A65" w:rsidRPr="00EE1F75">
        <w:rPr>
          <w:sz w:val="24"/>
          <w:lang w:val="de-DE"/>
        </w:rPr>
        <w:tab/>
      </w:r>
    </w:p>
    <w:p w14:paraId="403CB9C0" w14:textId="77777777" w:rsidR="00A209D6" w:rsidRPr="00EE1F75" w:rsidRDefault="00A209D6" w:rsidP="00A209D6">
      <w:pPr>
        <w:pStyle w:val="Header"/>
        <w:rPr>
          <w:sz w:val="24"/>
          <w:lang w:val="de-DE"/>
        </w:rPr>
      </w:pPr>
    </w:p>
    <w:p w14:paraId="0D04DE0E" w14:textId="2E8AF5A1" w:rsidR="008B549E" w:rsidRPr="002B6952" w:rsidRDefault="008B549E" w:rsidP="008B549E">
      <w:pPr>
        <w:pStyle w:val="CRCoverPage"/>
        <w:tabs>
          <w:tab w:val="left" w:pos="1985"/>
        </w:tabs>
        <w:rPr>
          <w:rFonts w:cs="Arial"/>
          <w:b/>
          <w:sz w:val="24"/>
          <w:lang w:val="en-US" w:eastAsia="ja-JP"/>
        </w:rPr>
      </w:pPr>
      <w:r w:rsidRPr="002B6952">
        <w:rPr>
          <w:rFonts w:cs="Arial"/>
          <w:b/>
          <w:sz w:val="24"/>
          <w:lang w:val="en-US"/>
        </w:rPr>
        <w:t>Agenda item:</w:t>
      </w:r>
      <w:r w:rsidRPr="002B6952">
        <w:rPr>
          <w:rFonts w:cs="Arial"/>
          <w:b/>
          <w:sz w:val="24"/>
          <w:lang w:val="en-US"/>
        </w:rPr>
        <w:tab/>
      </w:r>
      <w:r w:rsidR="00642E1A">
        <w:rPr>
          <w:rFonts w:cs="Arial"/>
          <w:b/>
          <w:sz w:val="24"/>
          <w:lang w:val="en-US" w:eastAsia="ja-JP"/>
        </w:rPr>
        <w:t>8.3.2</w:t>
      </w:r>
      <w:r w:rsidR="00E86BE2">
        <w:rPr>
          <w:rFonts w:cs="Arial"/>
          <w:b/>
          <w:sz w:val="24"/>
          <w:lang w:val="en-US" w:eastAsia="ja-JP"/>
        </w:rPr>
        <w:t>.1</w:t>
      </w:r>
    </w:p>
    <w:p w14:paraId="0EC781B3" w14:textId="77777777" w:rsidR="008B549E" w:rsidRPr="002B6952" w:rsidRDefault="008B549E" w:rsidP="008B549E">
      <w:pPr>
        <w:tabs>
          <w:tab w:val="left" w:pos="1985"/>
        </w:tabs>
        <w:ind w:left="1985" w:hanging="1985"/>
        <w:rPr>
          <w:rFonts w:ascii="Arial" w:hAnsi="Arial" w:cs="Arial"/>
          <w:b/>
          <w:sz w:val="24"/>
          <w:lang w:val="en-US"/>
        </w:rPr>
      </w:pPr>
      <w:r w:rsidRPr="002B6952">
        <w:rPr>
          <w:rFonts w:ascii="Arial" w:hAnsi="Arial" w:cs="Arial"/>
          <w:b/>
          <w:sz w:val="24"/>
          <w:lang w:val="en-US"/>
        </w:rPr>
        <w:t>Source:</w:t>
      </w:r>
      <w:r w:rsidRPr="002B6952">
        <w:rPr>
          <w:rFonts w:ascii="Arial" w:hAnsi="Arial" w:cs="Arial"/>
          <w:b/>
          <w:sz w:val="24"/>
          <w:lang w:val="en-US"/>
        </w:rPr>
        <w:tab/>
        <w:t>Nokia</w:t>
      </w:r>
    </w:p>
    <w:p w14:paraId="16C775DD" w14:textId="2EA1838F" w:rsidR="008B549E" w:rsidRPr="002B6952" w:rsidRDefault="008B549E" w:rsidP="008B549E">
      <w:pPr>
        <w:ind w:left="1985" w:hanging="1985"/>
        <w:rPr>
          <w:rFonts w:ascii="Arial" w:hAnsi="Arial" w:cs="Arial"/>
          <w:b/>
          <w:sz w:val="24"/>
          <w:lang w:val="en-US"/>
        </w:rPr>
      </w:pPr>
      <w:r w:rsidRPr="002B6952">
        <w:rPr>
          <w:rFonts w:ascii="Arial" w:hAnsi="Arial" w:cs="Arial"/>
          <w:b/>
          <w:sz w:val="24"/>
          <w:lang w:val="en-US"/>
        </w:rPr>
        <w:t>Title:</w:t>
      </w:r>
      <w:r w:rsidRPr="002B6952">
        <w:rPr>
          <w:rFonts w:ascii="Arial" w:hAnsi="Arial" w:cs="Arial"/>
          <w:b/>
          <w:sz w:val="24"/>
          <w:lang w:val="en-US"/>
        </w:rPr>
        <w:tab/>
      </w:r>
      <w:r w:rsidR="00E86BE2">
        <w:rPr>
          <w:rFonts w:ascii="Arial" w:hAnsi="Arial" w:cs="Arial"/>
          <w:b/>
          <w:sz w:val="24"/>
          <w:lang w:val="en-US"/>
        </w:rPr>
        <w:t>On the RRM measurement prediction aspects</w:t>
      </w:r>
    </w:p>
    <w:p w14:paraId="7D015DD9" w14:textId="0FB0F3BB" w:rsidR="008B549E" w:rsidRPr="002B6952" w:rsidRDefault="008B549E" w:rsidP="008B549E">
      <w:pPr>
        <w:ind w:left="1985" w:hanging="1985"/>
        <w:rPr>
          <w:rFonts w:ascii="Arial" w:hAnsi="Arial" w:cs="Arial"/>
          <w:b/>
          <w:sz w:val="24"/>
          <w:lang w:val="en-US"/>
        </w:rPr>
      </w:pPr>
      <w:r w:rsidRPr="002B6952">
        <w:rPr>
          <w:rFonts w:ascii="Arial" w:hAnsi="Arial" w:cs="Arial"/>
          <w:b/>
          <w:sz w:val="24"/>
          <w:lang w:val="en-US"/>
        </w:rPr>
        <w:t>WID/SID:</w:t>
      </w:r>
      <w:r w:rsidRPr="002B6952">
        <w:rPr>
          <w:rFonts w:ascii="Arial" w:hAnsi="Arial" w:cs="Arial"/>
          <w:b/>
          <w:sz w:val="24"/>
          <w:lang w:val="en-US"/>
        </w:rPr>
        <w:tab/>
      </w:r>
      <w:proofErr w:type="spellStart"/>
      <w:r w:rsidR="00567EF5">
        <w:rPr>
          <w:rFonts w:ascii="Arial" w:hAnsi="Arial" w:cs="Arial"/>
          <w:b/>
          <w:sz w:val="24"/>
          <w:lang w:val="en-US"/>
        </w:rPr>
        <w:t>F</w:t>
      </w:r>
      <w:r w:rsidR="00567EF5" w:rsidRPr="00567EF5">
        <w:rPr>
          <w:rFonts w:ascii="Arial" w:hAnsi="Arial" w:cs="Arial"/>
          <w:b/>
          <w:sz w:val="24"/>
          <w:lang w:val="en-US"/>
        </w:rPr>
        <w:t>S_NR_AIML_Mob</w:t>
      </w:r>
      <w:proofErr w:type="spellEnd"/>
      <w:r w:rsidRPr="002B6952">
        <w:rPr>
          <w:rFonts w:ascii="Arial" w:hAnsi="Arial" w:cs="Arial"/>
          <w:b/>
          <w:sz w:val="24"/>
          <w:lang w:val="en-US"/>
        </w:rPr>
        <w:t xml:space="preserve">- Release </w:t>
      </w:r>
      <w:r w:rsidR="00567EF5">
        <w:rPr>
          <w:rFonts w:ascii="Arial" w:hAnsi="Arial" w:cs="Arial"/>
          <w:b/>
          <w:sz w:val="24"/>
          <w:lang w:val="en-US"/>
        </w:rPr>
        <w:t>19</w:t>
      </w:r>
    </w:p>
    <w:p w14:paraId="387A415F" w14:textId="77777777" w:rsidR="008B549E" w:rsidRPr="002B6952" w:rsidRDefault="008B549E" w:rsidP="008B549E">
      <w:pPr>
        <w:tabs>
          <w:tab w:val="left" w:pos="1985"/>
        </w:tabs>
        <w:rPr>
          <w:rFonts w:ascii="Arial" w:hAnsi="Arial" w:cs="Arial"/>
          <w:b/>
          <w:sz w:val="24"/>
          <w:lang w:val="en-US"/>
        </w:rPr>
      </w:pPr>
      <w:r w:rsidRPr="002B6952">
        <w:rPr>
          <w:rFonts w:ascii="Arial" w:hAnsi="Arial" w:cs="Arial"/>
          <w:b/>
          <w:sz w:val="24"/>
          <w:lang w:val="en-US"/>
        </w:rPr>
        <w:t>Document for:</w:t>
      </w:r>
      <w:r w:rsidRPr="002B6952">
        <w:rPr>
          <w:rFonts w:ascii="Arial" w:hAnsi="Arial" w:cs="Arial"/>
          <w:b/>
          <w:sz w:val="24"/>
          <w:lang w:val="en-US"/>
        </w:rPr>
        <w:tab/>
        <w:t>Discussion and Decision</w:t>
      </w:r>
    </w:p>
    <w:p w14:paraId="452AB6CC" w14:textId="77777777" w:rsidR="008B549E" w:rsidRPr="002B6952" w:rsidRDefault="008B549E" w:rsidP="008B549E">
      <w:pPr>
        <w:pStyle w:val="Heading1"/>
        <w:rPr>
          <w:lang w:val="en-US"/>
        </w:rPr>
      </w:pPr>
      <w:r w:rsidRPr="002B6952">
        <w:rPr>
          <w:lang w:val="en-US"/>
        </w:rPr>
        <w:t>1</w:t>
      </w:r>
      <w:r w:rsidRPr="002B6952">
        <w:rPr>
          <w:lang w:val="en-US"/>
        </w:rPr>
        <w:tab/>
        <w:t>Introduction</w:t>
      </w:r>
    </w:p>
    <w:p w14:paraId="0D91D783" w14:textId="24A3BC95" w:rsidR="008B549E" w:rsidRPr="002B6952" w:rsidRDefault="002E5F02" w:rsidP="008B549E">
      <w:pPr>
        <w:rPr>
          <w:lang w:val="en-US"/>
        </w:rPr>
      </w:pPr>
      <w:r>
        <w:rPr>
          <w:lang w:val="en-US"/>
        </w:rPr>
        <w:t>In the previous RAN2 meetings</w:t>
      </w:r>
      <w:r w:rsidR="00A1198A">
        <w:rPr>
          <w:lang w:val="en-US"/>
        </w:rPr>
        <w:t>, companies presented and exchanged their views on</w:t>
      </w:r>
      <w:r>
        <w:rPr>
          <w:lang w:val="en-US"/>
        </w:rPr>
        <w:t xml:space="preserve"> the </w:t>
      </w:r>
      <w:r w:rsidR="001179B5">
        <w:rPr>
          <w:lang w:val="en-US"/>
        </w:rPr>
        <w:t xml:space="preserve">highly </w:t>
      </w:r>
      <w:r w:rsidR="00A1198A">
        <w:rPr>
          <w:lang w:val="en-US"/>
        </w:rPr>
        <w:t xml:space="preserve">prioritized scenarios for the RRM measurement prediction use-case. </w:t>
      </w:r>
      <w:r w:rsidR="000F5B3E">
        <w:rPr>
          <w:lang w:val="en-US"/>
        </w:rPr>
        <w:t xml:space="preserve">In this contribution, we </w:t>
      </w:r>
      <w:r w:rsidR="00E04191">
        <w:rPr>
          <w:lang w:val="en-US"/>
        </w:rPr>
        <w:t xml:space="preserve">present </w:t>
      </w:r>
      <w:r w:rsidR="00CE30EE">
        <w:rPr>
          <w:lang w:val="en-US"/>
        </w:rPr>
        <w:t xml:space="preserve">our </w:t>
      </w:r>
      <w:r w:rsidR="00BA5D74">
        <w:rPr>
          <w:lang w:val="en-US"/>
        </w:rPr>
        <w:t>views</w:t>
      </w:r>
      <w:r w:rsidR="00CE30EE">
        <w:rPr>
          <w:lang w:val="en-US"/>
        </w:rPr>
        <w:t xml:space="preserve"> on the</w:t>
      </w:r>
      <w:r w:rsidR="001C3B33">
        <w:rPr>
          <w:lang w:val="en-US"/>
        </w:rPr>
        <w:t xml:space="preserve"> intra-frequency spatial domain prediction</w:t>
      </w:r>
      <w:r w:rsidR="004A4F26">
        <w:rPr>
          <w:lang w:val="en-US"/>
        </w:rPr>
        <w:t xml:space="preserve">, L3 filtering for RRM prediction and </w:t>
      </w:r>
      <w:r w:rsidR="007F28A0">
        <w:rPr>
          <w:lang w:val="en-US"/>
        </w:rPr>
        <w:t xml:space="preserve">corresponding configuration aspects. </w:t>
      </w:r>
      <w:r w:rsidR="00AF45EE">
        <w:rPr>
          <w:lang w:val="en-US"/>
        </w:rPr>
        <w:t xml:space="preserve"> </w:t>
      </w:r>
    </w:p>
    <w:p w14:paraId="2F0575B0" w14:textId="6F1509C2" w:rsidR="008B549E" w:rsidRPr="002B6952" w:rsidRDefault="008B549E" w:rsidP="008B549E">
      <w:pPr>
        <w:pStyle w:val="Heading1"/>
        <w:rPr>
          <w:lang w:val="en-US"/>
        </w:rPr>
      </w:pPr>
      <w:r w:rsidRPr="002B6952">
        <w:rPr>
          <w:lang w:val="en-US"/>
        </w:rPr>
        <w:t>2</w:t>
      </w:r>
      <w:r w:rsidRPr="002B6952">
        <w:rPr>
          <w:lang w:val="en-US"/>
        </w:rPr>
        <w:tab/>
      </w:r>
      <w:r w:rsidR="00A754BD" w:rsidRPr="002B6952">
        <w:rPr>
          <w:lang w:val="en-US"/>
        </w:rPr>
        <w:t>Discussion</w:t>
      </w:r>
    </w:p>
    <w:p w14:paraId="235F0BC9" w14:textId="05EDA20F" w:rsidR="00E25361" w:rsidRPr="002B6952" w:rsidRDefault="00E25361" w:rsidP="00E25361">
      <w:pPr>
        <w:pStyle w:val="Heading2"/>
        <w:rPr>
          <w:lang w:val="en-US"/>
        </w:rPr>
      </w:pPr>
      <w:r w:rsidRPr="002B6952">
        <w:rPr>
          <w:lang w:val="en-US"/>
        </w:rPr>
        <w:t>2.</w:t>
      </w:r>
      <w:r w:rsidR="002064C0">
        <w:rPr>
          <w:lang w:val="en-US"/>
        </w:rPr>
        <w:t>1</w:t>
      </w:r>
      <w:r w:rsidRPr="002B6952">
        <w:rPr>
          <w:lang w:val="en-US"/>
        </w:rPr>
        <w:tab/>
        <w:t xml:space="preserve">FR2 to FR2 </w:t>
      </w:r>
      <w:r w:rsidR="002064C0">
        <w:rPr>
          <w:lang w:val="en-US"/>
        </w:rPr>
        <w:t>I</w:t>
      </w:r>
      <w:r w:rsidRPr="002B6952">
        <w:rPr>
          <w:lang w:val="en-US"/>
        </w:rPr>
        <w:t>ntra-</w:t>
      </w:r>
      <w:r w:rsidR="002064C0">
        <w:rPr>
          <w:lang w:val="en-US"/>
        </w:rPr>
        <w:t>F</w:t>
      </w:r>
      <w:r w:rsidRPr="002B6952">
        <w:rPr>
          <w:lang w:val="en-US"/>
        </w:rPr>
        <w:t xml:space="preserve">requency </w:t>
      </w:r>
      <w:r w:rsidR="002064C0">
        <w:rPr>
          <w:lang w:val="en-US"/>
        </w:rPr>
        <w:t>S</w:t>
      </w:r>
      <w:r w:rsidRPr="002B6952">
        <w:rPr>
          <w:lang w:val="en-US"/>
        </w:rPr>
        <w:t xml:space="preserve">patial </w:t>
      </w:r>
      <w:r w:rsidR="002064C0">
        <w:rPr>
          <w:lang w:val="en-US"/>
        </w:rPr>
        <w:t>D</w:t>
      </w:r>
      <w:r w:rsidRPr="002B6952">
        <w:rPr>
          <w:lang w:val="en-US"/>
        </w:rPr>
        <w:t>omain</w:t>
      </w:r>
      <w:r w:rsidR="002064C0">
        <w:rPr>
          <w:lang w:val="en-US"/>
        </w:rPr>
        <w:t xml:space="preserve"> Evaluation</w:t>
      </w:r>
    </w:p>
    <w:p w14:paraId="1053F517" w14:textId="5449C99E" w:rsidR="00E25361" w:rsidRPr="002B6952" w:rsidRDefault="00E25361" w:rsidP="00E25361">
      <w:pPr>
        <w:jc w:val="both"/>
        <w:rPr>
          <w:lang w:val="en-US"/>
        </w:rPr>
      </w:pPr>
      <w:r w:rsidRPr="002B6952">
        <w:rPr>
          <w:lang w:val="en-US"/>
        </w:rPr>
        <w:t xml:space="preserve">One of the sub-use-cases identified in </w:t>
      </w:r>
      <w:bookmarkStart w:id="0" w:name="_Hlk169185389"/>
      <w:r w:rsidRPr="002B6952">
        <w:rPr>
          <w:lang w:val="en-US"/>
        </w:rPr>
        <w:t xml:space="preserve">3GPP TR 38.774 </w:t>
      </w:r>
      <w:bookmarkEnd w:id="0"/>
      <w:r w:rsidRPr="002B6952">
        <w:rPr>
          <w:lang w:val="en-US"/>
        </w:rPr>
        <w:t xml:space="preserve">study item on AI/ML for inter-cell mobility in NR is intra-cell measurement prediction, which is an extension of the TR 38.843 beam prediction use case to intra-cell mobility. </w:t>
      </w:r>
    </w:p>
    <w:p w14:paraId="7FEE2960" w14:textId="77777777" w:rsidR="00E25361" w:rsidRPr="002B6952" w:rsidRDefault="00E25361" w:rsidP="00E25361">
      <w:pPr>
        <w:keepNext/>
        <w:jc w:val="center"/>
        <w:rPr>
          <w:lang w:val="en-US"/>
        </w:rPr>
      </w:pPr>
      <w:r w:rsidRPr="002B6952">
        <w:rPr>
          <w:lang w:val="en-US"/>
        </w:rPr>
        <w:drawing>
          <wp:inline distT="0" distB="0" distL="0" distR="0" wp14:anchorId="7A6B8DB5" wp14:editId="0B2861E0">
            <wp:extent cx="5642166" cy="2775481"/>
            <wp:effectExtent l="0" t="0" r="0" b="0"/>
            <wp:docPr id="1026" name="Picture 2">
              <a:extLst xmlns:a="http://schemas.openxmlformats.org/drawingml/2006/main">
                <a:ext uri="{FF2B5EF4-FFF2-40B4-BE49-F238E27FC236}">
                  <a16:creationId xmlns:a16="http://schemas.microsoft.com/office/drawing/2014/main" id="{44F7CF6F-523D-C6C2-F7E3-70D8DE7C37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44F7CF6F-523D-C6C2-F7E3-70D8DE7C3704}"/>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2166" cy="2775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EB646A7" w14:textId="6F433198" w:rsidR="00E25361" w:rsidRPr="002B6952" w:rsidRDefault="00E25361" w:rsidP="00C13F76">
      <w:pPr>
        <w:pStyle w:val="TF"/>
        <w:tabs>
          <w:tab w:val="center" w:pos="4820"/>
          <w:tab w:val="left" w:pos="8210"/>
        </w:tabs>
        <w:jc w:val="left"/>
        <w:rPr>
          <w:lang w:val="en-US"/>
        </w:rPr>
      </w:pPr>
      <w:r w:rsidRPr="002B6952">
        <w:rPr>
          <w:lang w:val="en-US"/>
        </w:rPr>
        <w:tab/>
        <w:t>Figure 2.</w:t>
      </w:r>
      <w:r w:rsidR="002064C0">
        <w:rPr>
          <w:lang w:val="en-US"/>
        </w:rPr>
        <w:t>1</w:t>
      </w:r>
      <w:r w:rsidRPr="002B6952">
        <w:rPr>
          <w:lang w:val="en-US"/>
        </w:rPr>
        <w:t>-1: 3GPP TS 38.300 Measurement Model</w:t>
      </w:r>
      <w:r w:rsidRPr="002B6952">
        <w:rPr>
          <w:lang w:val="en-US"/>
        </w:rPr>
        <w:tab/>
      </w:r>
    </w:p>
    <w:p w14:paraId="61C15B65" w14:textId="69152A63" w:rsidR="00E25361" w:rsidRPr="006E7881" w:rsidRDefault="00E25361" w:rsidP="00E25361">
      <w:pPr>
        <w:pStyle w:val="Heading2"/>
        <w:rPr>
          <w:sz w:val="28"/>
          <w:szCs w:val="18"/>
          <w:lang w:val="en-US"/>
        </w:rPr>
      </w:pPr>
      <w:bookmarkStart w:id="1" w:name="_Ref173242316"/>
      <w:r w:rsidRPr="006E7881">
        <w:rPr>
          <w:sz w:val="28"/>
          <w:szCs w:val="18"/>
          <w:lang w:val="en-US"/>
        </w:rPr>
        <w:t>2.</w:t>
      </w:r>
      <w:r w:rsidR="002064C0">
        <w:rPr>
          <w:sz w:val="28"/>
          <w:szCs w:val="18"/>
          <w:lang w:val="en-US"/>
        </w:rPr>
        <w:t>1</w:t>
      </w:r>
      <w:r w:rsidRPr="006E7881">
        <w:rPr>
          <w:sz w:val="28"/>
          <w:szCs w:val="18"/>
          <w:lang w:val="en-US"/>
        </w:rPr>
        <w:t>.1 Simulation setup</w:t>
      </w:r>
      <w:bookmarkEnd w:id="1"/>
    </w:p>
    <w:p w14:paraId="51DC0CBB" w14:textId="77777777" w:rsidR="00E25361" w:rsidRPr="002B6952" w:rsidRDefault="00E25361" w:rsidP="00E25361">
      <w:pPr>
        <w:rPr>
          <w:rFonts w:cstheme="minorHAnsi"/>
          <w:lang w:val="en-US"/>
        </w:rPr>
      </w:pPr>
      <w:r w:rsidRPr="002B6952">
        <w:rPr>
          <w:rFonts w:cstheme="minorHAnsi"/>
          <w:lang w:val="en-US"/>
        </w:rPr>
        <w:t>In RAN2#126, the following was agreed.</w:t>
      </w:r>
    </w:p>
    <w:tbl>
      <w:tblPr>
        <w:tblStyle w:val="TableGrid"/>
        <w:tblW w:w="0" w:type="auto"/>
        <w:tblLook w:val="04A0" w:firstRow="1" w:lastRow="0" w:firstColumn="1" w:lastColumn="0" w:noHBand="0" w:noVBand="1"/>
      </w:tblPr>
      <w:tblGrid>
        <w:gridCol w:w="9631"/>
      </w:tblGrid>
      <w:tr w:rsidR="00E25361" w:rsidRPr="002B6952" w14:paraId="36FBA0E8" w14:textId="77777777">
        <w:tc>
          <w:tcPr>
            <w:tcW w:w="9631" w:type="dxa"/>
          </w:tcPr>
          <w:p w14:paraId="01E13003" w14:textId="77777777" w:rsidR="00E25361" w:rsidRPr="002B6952" w:rsidRDefault="00E25361">
            <w:pPr>
              <w:pStyle w:val="Doc-text2"/>
              <w:ind w:left="363"/>
              <w:rPr>
                <w:rFonts w:cstheme="minorHAnsi"/>
                <w:lang w:val="en-US"/>
              </w:rPr>
            </w:pPr>
            <w:r w:rsidRPr="00323F15">
              <w:rPr>
                <w:color w:val="auto"/>
                <w:sz w:val="20"/>
                <w:szCs w:val="22"/>
                <w:lang w:val="en-US"/>
              </w:rPr>
              <w:t>10</w:t>
            </w:r>
            <w:r w:rsidRPr="00323F15">
              <w:rPr>
                <w:color w:val="auto"/>
                <w:sz w:val="20"/>
                <w:szCs w:val="22"/>
                <w:lang w:val="en-US"/>
              </w:rPr>
              <w:tab/>
              <w:t xml:space="preserve">Methodology of </w:t>
            </w:r>
            <w:proofErr w:type="spellStart"/>
            <w:r w:rsidRPr="00323F15">
              <w:rPr>
                <w:color w:val="auto"/>
                <w:sz w:val="20"/>
                <w:szCs w:val="22"/>
                <w:lang w:val="en-US"/>
              </w:rPr>
              <w:t>Intra_F_C_S</w:t>
            </w:r>
            <w:proofErr w:type="spellEnd"/>
            <w:r w:rsidRPr="00323F15">
              <w:rPr>
                <w:color w:val="auto"/>
                <w:sz w:val="20"/>
                <w:szCs w:val="22"/>
                <w:lang w:val="en-US"/>
              </w:rPr>
              <w:t xml:space="preserve">: Intra-frequency intra-cell spatial domain prediction is done by measuring sub set of configured SSB as input to the model to predict L3 cell level measurements for every instance of the same cell. </w:t>
            </w:r>
            <w:r w:rsidRPr="00323F15">
              <w:rPr>
                <w:color w:val="auto"/>
                <w:sz w:val="20"/>
                <w:szCs w:val="22"/>
                <w:highlight w:val="yellow"/>
                <w:lang w:val="en-US"/>
              </w:rPr>
              <w:t xml:space="preserve">It is only </w:t>
            </w:r>
            <w:proofErr w:type="spellStart"/>
            <w:r w:rsidRPr="00323F15">
              <w:rPr>
                <w:color w:val="auto"/>
                <w:sz w:val="20"/>
                <w:szCs w:val="22"/>
                <w:highlight w:val="yellow"/>
                <w:lang w:val="en-US"/>
              </w:rPr>
              <w:t>evaluted</w:t>
            </w:r>
            <w:proofErr w:type="spellEnd"/>
            <w:r w:rsidRPr="00323F15">
              <w:rPr>
                <w:color w:val="auto"/>
                <w:sz w:val="20"/>
                <w:szCs w:val="22"/>
                <w:highlight w:val="yellow"/>
                <w:lang w:val="en-US"/>
              </w:rPr>
              <w:t xml:space="preserve"> for FR2 intra-frequency scenario and RRM sub case 1 and 3.</w:t>
            </w:r>
            <w:r w:rsidRPr="00323F15">
              <w:rPr>
                <w:color w:val="auto"/>
                <w:sz w:val="20"/>
                <w:szCs w:val="22"/>
                <w:lang w:val="en-US"/>
              </w:rPr>
              <w:t xml:space="preserve"> Several measurement reduction rates should be aligned among company without defining detail pattern. The detail rate values are FFS. </w:t>
            </w:r>
          </w:p>
        </w:tc>
      </w:tr>
    </w:tbl>
    <w:p w14:paraId="6E58B880" w14:textId="77777777" w:rsidR="00E25361" w:rsidRPr="002B6952" w:rsidRDefault="00E25361" w:rsidP="00E25361">
      <w:pPr>
        <w:spacing w:after="0"/>
        <w:rPr>
          <w:rFonts w:cstheme="minorBidi"/>
          <w:lang w:val="en-US"/>
        </w:rPr>
      </w:pPr>
    </w:p>
    <w:p w14:paraId="26D128DD" w14:textId="46E36E8D" w:rsidR="00E25361" w:rsidRPr="002B6952" w:rsidRDefault="00E25361" w:rsidP="00E25361">
      <w:pPr>
        <w:rPr>
          <w:lang w:val="en-US"/>
        </w:rPr>
      </w:pPr>
      <w:r w:rsidRPr="002B6952">
        <w:rPr>
          <w:rFonts w:cstheme="minorBidi"/>
          <w:lang w:val="en-US"/>
        </w:rPr>
        <w:lastRenderedPageBreak/>
        <w:t>In the agreed Case 1, an ML model is trained to predict the skipped beam-level measurements (A or A</w:t>
      </w:r>
      <w:r w:rsidRPr="002B6952">
        <w:rPr>
          <w:rFonts w:cstheme="minorBidi"/>
          <w:vertAlign w:val="superscript"/>
          <w:lang w:val="en-US"/>
        </w:rPr>
        <w:t>1</w:t>
      </w:r>
      <w:r w:rsidRPr="002B6952">
        <w:rPr>
          <w:rFonts w:cstheme="minorBidi"/>
          <w:lang w:val="en-US"/>
        </w:rPr>
        <w:t>) and then the cell-level filtered measurement is derived with the TS 38.300 baseline method. In Case 3, either B or C is directly predicted from the subset of beam-level measurements (A or A</w:t>
      </w:r>
      <w:r w:rsidRPr="002B6952">
        <w:rPr>
          <w:rFonts w:cstheme="minorBidi"/>
          <w:vertAlign w:val="superscript"/>
          <w:lang w:val="en-US"/>
        </w:rPr>
        <w:t>1</w:t>
      </w:r>
      <w:r w:rsidRPr="002B6952">
        <w:rPr>
          <w:rFonts w:cstheme="minorBidi"/>
          <w:lang w:val="en-US"/>
        </w:rPr>
        <w:t xml:space="preserve">). In case the unfiltered cell level measurement B is predicted with ML, the baseline layer 3 filter is applied in a separate step to get the layer 3 cell measurement C. </w:t>
      </w:r>
      <w:r w:rsidRPr="002B6952">
        <w:rPr>
          <w:lang w:val="en-US"/>
        </w:rPr>
        <w:t>Table 2.</w:t>
      </w:r>
      <w:r w:rsidR="002064C0">
        <w:rPr>
          <w:lang w:val="en-US"/>
        </w:rPr>
        <w:t>1</w:t>
      </w:r>
      <w:r w:rsidRPr="002B6952">
        <w:rPr>
          <w:lang w:val="en-US"/>
        </w:rPr>
        <w:t>.1-1 shows the simulation assumptions used in the evaluation of the different cases.</w:t>
      </w:r>
    </w:p>
    <w:p w14:paraId="0697E85E" w14:textId="0A27D93F" w:rsidR="00E25361" w:rsidRPr="002B6952" w:rsidRDefault="00E25361" w:rsidP="00E25361">
      <w:pPr>
        <w:pStyle w:val="TH"/>
        <w:ind w:left="720"/>
        <w:rPr>
          <w:lang w:val="en-US"/>
        </w:rPr>
      </w:pPr>
      <w:r w:rsidRPr="002B6952">
        <w:rPr>
          <w:lang w:val="en-US"/>
        </w:rPr>
        <w:t>Table 2.</w:t>
      </w:r>
      <w:r w:rsidR="002064C0">
        <w:rPr>
          <w:lang w:val="en-US"/>
        </w:rPr>
        <w:t>1</w:t>
      </w:r>
      <w:r w:rsidRPr="002B6952">
        <w:rPr>
          <w:lang w:val="en-US"/>
        </w:rPr>
        <w:t>.1-1: Simulation parameters for the 7-site scenario based on TR38.843</w:t>
      </w:r>
    </w:p>
    <w:tbl>
      <w:tblPr>
        <w:tblStyle w:val="1"/>
        <w:tblW w:w="0" w:type="auto"/>
        <w:jc w:val="center"/>
        <w:tblLook w:val="04A0" w:firstRow="1" w:lastRow="0" w:firstColumn="1" w:lastColumn="0" w:noHBand="0" w:noVBand="1"/>
      </w:tblPr>
      <w:tblGrid>
        <w:gridCol w:w="1694"/>
        <w:gridCol w:w="3683"/>
        <w:gridCol w:w="1701"/>
      </w:tblGrid>
      <w:tr w:rsidR="00E25361" w:rsidRPr="002B6952" w14:paraId="64CA0AC8" w14:textId="77777777">
        <w:trPr>
          <w:jc w:val="center"/>
        </w:trPr>
        <w:tc>
          <w:tcPr>
            <w:tcW w:w="1694" w:type="dxa"/>
            <w:vMerge w:val="restart"/>
            <w:hideMark/>
          </w:tcPr>
          <w:p w14:paraId="0CBA0869" w14:textId="77777777" w:rsidR="00E25361" w:rsidRPr="002B6952" w:rsidRDefault="00E25361">
            <w:pPr>
              <w:rPr>
                <w:lang w:val="en-US"/>
              </w:rPr>
            </w:pPr>
            <w:r w:rsidRPr="002B6952">
              <w:rPr>
                <w:lang w:val="en-US"/>
              </w:rPr>
              <w:t>Reported simulation assumptions</w:t>
            </w:r>
          </w:p>
        </w:tc>
        <w:tc>
          <w:tcPr>
            <w:tcW w:w="3683" w:type="dxa"/>
            <w:hideMark/>
          </w:tcPr>
          <w:p w14:paraId="57E168B4" w14:textId="77777777" w:rsidR="00E25361" w:rsidRPr="002B6952" w:rsidRDefault="00E25361" w:rsidP="00C13F76">
            <w:pPr>
              <w:rPr>
                <w:lang w:val="en-US"/>
              </w:rPr>
            </w:pPr>
            <w:r w:rsidRPr="002B6952">
              <w:rPr>
                <w:lang w:val="en-US"/>
              </w:rPr>
              <w:t>UE trajectory option</w:t>
            </w:r>
          </w:p>
        </w:tc>
        <w:tc>
          <w:tcPr>
            <w:tcW w:w="1701" w:type="dxa"/>
            <w:hideMark/>
          </w:tcPr>
          <w:p w14:paraId="7D7AA2F2" w14:textId="77777777" w:rsidR="00E25361" w:rsidRPr="002B6952" w:rsidRDefault="00E25361">
            <w:pPr>
              <w:jc w:val="center"/>
              <w:rPr>
                <w:lang w:val="en-US"/>
              </w:rPr>
            </w:pPr>
            <w:r w:rsidRPr="002B6952">
              <w:rPr>
                <w:lang w:val="en-US"/>
              </w:rPr>
              <w:t>Option 3</w:t>
            </w:r>
          </w:p>
        </w:tc>
      </w:tr>
      <w:tr w:rsidR="00E25361" w:rsidRPr="002B6952" w14:paraId="33683A31" w14:textId="77777777">
        <w:trPr>
          <w:jc w:val="center"/>
        </w:trPr>
        <w:tc>
          <w:tcPr>
            <w:tcW w:w="0" w:type="auto"/>
            <w:vMerge/>
            <w:hideMark/>
          </w:tcPr>
          <w:p w14:paraId="360C9803" w14:textId="77777777" w:rsidR="00E25361" w:rsidRPr="002B6952" w:rsidRDefault="00E25361">
            <w:pPr>
              <w:rPr>
                <w:lang w:val="en-US"/>
              </w:rPr>
            </w:pPr>
          </w:p>
        </w:tc>
        <w:tc>
          <w:tcPr>
            <w:tcW w:w="3683" w:type="dxa"/>
            <w:hideMark/>
          </w:tcPr>
          <w:p w14:paraId="1C308083" w14:textId="77777777" w:rsidR="00E25361" w:rsidRPr="002B6952" w:rsidRDefault="00E25361" w:rsidP="00C13F76">
            <w:pPr>
              <w:rPr>
                <w:lang w:val="en-US"/>
              </w:rPr>
            </w:pPr>
            <w:r w:rsidRPr="002B6952">
              <w:rPr>
                <w:lang w:val="en-US"/>
              </w:rPr>
              <w:t>UE trajectory boundary processing option</w:t>
            </w:r>
          </w:p>
        </w:tc>
        <w:tc>
          <w:tcPr>
            <w:tcW w:w="1701" w:type="dxa"/>
            <w:hideMark/>
          </w:tcPr>
          <w:p w14:paraId="0BBED7C4" w14:textId="77777777" w:rsidR="00E25361" w:rsidRPr="002B6952" w:rsidRDefault="00E25361">
            <w:pPr>
              <w:jc w:val="center"/>
              <w:rPr>
                <w:lang w:val="en-US"/>
              </w:rPr>
            </w:pPr>
            <w:r w:rsidRPr="002B6952">
              <w:rPr>
                <w:lang w:val="en-US"/>
              </w:rPr>
              <w:t>Option 3</w:t>
            </w:r>
          </w:p>
        </w:tc>
      </w:tr>
      <w:tr w:rsidR="00E25361" w:rsidRPr="002B6952" w14:paraId="326F1A60" w14:textId="77777777">
        <w:trPr>
          <w:jc w:val="center"/>
        </w:trPr>
        <w:tc>
          <w:tcPr>
            <w:tcW w:w="0" w:type="auto"/>
            <w:vMerge/>
            <w:hideMark/>
          </w:tcPr>
          <w:p w14:paraId="408D4849" w14:textId="77777777" w:rsidR="00E25361" w:rsidRPr="002B6952" w:rsidRDefault="00E25361">
            <w:pPr>
              <w:rPr>
                <w:lang w:val="en-US"/>
              </w:rPr>
            </w:pPr>
          </w:p>
        </w:tc>
        <w:tc>
          <w:tcPr>
            <w:tcW w:w="3683" w:type="dxa"/>
            <w:hideMark/>
          </w:tcPr>
          <w:p w14:paraId="071AF43C" w14:textId="77777777" w:rsidR="00E25361" w:rsidRPr="002B6952" w:rsidRDefault="00E25361">
            <w:pPr>
              <w:rPr>
                <w:lang w:val="en-US"/>
              </w:rPr>
            </w:pPr>
            <w:r w:rsidRPr="002B6952">
              <w:rPr>
                <w:lang w:val="en-US"/>
              </w:rPr>
              <w:t>UE speed</w:t>
            </w:r>
          </w:p>
        </w:tc>
        <w:tc>
          <w:tcPr>
            <w:tcW w:w="1701" w:type="dxa"/>
            <w:hideMark/>
          </w:tcPr>
          <w:p w14:paraId="301861DD" w14:textId="77777777" w:rsidR="00E25361" w:rsidRPr="002B6952" w:rsidRDefault="00E25361">
            <w:pPr>
              <w:rPr>
                <w:lang w:val="en-US"/>
              </w:rPr>
            </w:pPr>
            <w:r w:rsidRPr="002B6952">
              <w:rPr>
                <w:lang w:val="en-US"/>
              </w:rPr>
              <w:t>30/60/120 km/h</w:t>
            </w:r>
          </w:p>
        </w:tc>
      </w:tr>
      <w:tr w:rsidR="00E25361" w:rsidRPr="002B6952" w14:paraId="01323718" w14:textId="77777777">
        <w:trPr>
          <w:jc w:val="center"/>
        </w:trPr>
        <w:tc>
          <w:tcPr>
            <w:tcW w:w="0" w:type="auto"/>
            <w:vMerge/>
            <w:hideMark/>
          </w:tcPr>
          <w:p w14:paraId="6B53AC77" w14:textId="77777777" w:rsidR="00E25361" w:rsidRPr="002B6952" w:rsidRDefault="00E25361">
            <w:pPr>
              <w:rPr>
                <w:lang w:val="en-US"/>
              </w:rPr>
            </w:pPr>
          </w:p>
        </w:tc>
        <w:tc>
          <w:tcPr>
            <w:tcW w:w="3683" w:type="dxa"/>
            <w:hideMark/>
          </w:tcPr>
          <w:p w14:paraId="040C3809" w14:textId="77777777" w:rsidR="00E25361" w:rsidRPr="002B6952" w:rsidRDefault="00E25361">
            <w:pPr>
              <w:rPr>
                <w:lang w:val="en-US"/>
              </w:rPr>
            </w:pPr>
            <w:proofErr w:type="spellStart"/>
            <w:r w:rsidRPr="002B6952">
              <w:rPr>
                <w:lang w:val="en-US"/>
              </w:rPr>
              <w:t>SoftLOS</w:t>
            </w:r>
            <w:proofErr w:type="spellEnd"/>
          </w:p>
        </w:tc>
        <w:tc>
          <w:tcPr>
            <w:tcW w:w="1701" w:type="dxa"/>
            <w:hideMark/>
          </w:tcPr>
          <w:p w14:paraId="63CE6CD6" w14:textId="77777777" w:rsidR="00E25361" w:rsidRPr="002B6952" w:rsidRDefault="00E25361">
            <w:pPr>
              <w:rPr>
                <w:lang w:val="en-US"/>
              </w:rPr>
            </w:pPr>
            <w:r w:rsidRPr="002B6952">
              <w:rPr>
                <w:lang w:val="en-US"/>
              </w:rPr>
              <w:t>Yes</w:t>
            </w:r>
          </w:p>
        </w:tc>
      </w:tr>
      <w:tr w:rsidR="00E25361" w:rsidRPr="002B6952" w14:paraId="5B1C63CF" w14:textId="77777777">
        <w:trPr>
          <w:jc w:val="center"/>
        </w:trPr>
        <w:tc>
          <w:tcPr>
            <w:tcW w:w="0" w:type="auto"/>
            <w:vMerge/>
            <w:hideMark/>
          </w:tcPr>
          <w:p w14:paraId="7E785607" w14:textId="77777777" w:rsidR="00E25361" w:rsidRPr="002B6952" w:rsidRDefault="00E25361">
            <w:pPr>
              <w:rPr>
                <w:lang w:val="en-US"/>
              </w:rPr>
            </w:pPr>
          </w:p>
        </w:tc>
        <w:tc>
          <w:tcPr>
            <w:tcW w:w="3683" w:type="dxa"/>
            <w:hideMark/>
          </w:tcPr>
          <w:p w14:paraId="6989413A" w14:textId="77777777" w:rsidR="00E25361" w:rsidRPr="002B6952" w:rsidRDefault="00E25361">
            <w:pPr>
              <w:rPr>
                <w:lang w:val="en-US"/>
              </w:rPr>
            </w:pPr>
            <w:r w:rsidRPr="002B6952">
              <w:rPr>
                <w:lang w:val="en-US"/>
              </w:rPr>
              <w:t>Spatial consistency option</w:t>
            </w:r>
          </w:p>
        </w:tc>
        <w:tc>
          <w:tcPr>
            <w:tcW w:w="1701" w:type="dxa"/>
            <w:hideMark/>
          </w:tcPr>
          <w:p w14:paraId="51984F05" w14:textId="77777777" w:rsidR="00E25361" w:rsidRPr="002B6952" w:rsidRDefault="00E25361">
            <w:pPr>
              <w:rPr>
                <w:lang w:val="en-US"/>
              </w:rPr>
            </w:pPr>
            <w:r w:rsidRPr="002B6952">
              <w:rPr>
                <w:lang w:val="en-US"/>
              </w:rPr>
              <w:t>Option B</w:t>
            </w:r>
          </w:p>
        </w:tc>
      </w:tr>
      <w:tr w:rsidR="00E25361" w:rsidRPr="002B6952" w14:paraId="0E70309E" w14:textId="77777777">
        <w:trPr>
          <w:jc w:val="center"/>
        </w:trPr>
        <w:tc>
          <w:tcPr>
            <w:tcW w:w="0" w:type="auto"/>
            <w:vMerge/>
            <w:hideMark/>
          </w:tcPr>
          <w:p w14:paraId="6B2DD2BD" w14:textId="77777777" w:rsidR="00E25361" w:rsidRPr="002B6952" w:rsidRDefault="00E25361">
            <w:pPr>
              <w:rPr>
                <w:lang w:val="en-US"/>
              </w:rPr>
            </w:pPr>
          </w:p>
        </w:tc>
        <w:tc>
          <w:tcPr>
            <w:tcW w:w="3683" w:type="dxa"/>
            <w:hideMark/>
          </w:tcPr>
          <w:p w14:paraId="57FA94FE" w14:textId="77777777" w:rsidR="00E25361" w:rsidRPr="002B6952" w:rsidRDefault="00E25361">
            <w:pPr>
              <w:rPr>
                <w:lang w:val="en-US"/>
              </w:rPr>
            </w:pPr>
            <w:r w:rsidRPr="002B6952">
              <w:rPr>
                <w:lang w:val="en-US"/>
              </w:rPr>
              <w:t>Number of TX beams</w:t>
            </w:r>
          </w:p>
        </w:tc>
        <w:tc>
          <w:tcPr>
            <w:tcW w:w="1701" w:type="dxa"/>
            <w:hideMark/>
          </w:tcPr>
          <w:p w14:paraId="4332C9B0" w14:textId="77777777" w:rsidR="00E25361" w:rsidRPr="002B6952" w:rsidRDefault="00E25361">
            <w:pPr>
              <w:rPr>
                <w:lang w:val="en-US"/>
              </w:rPr>
            </w:pPr>
            <w:r w:rsidRPr="002B6952">
              <w:rPr>
                <w:lang w:val="en-US"/>
              </w:rPr>
              <w:t>32</w:t>
            </w:r>
          </w:p>
        </w:tc>
      </w:tr>
      <w:tr w:rsidR="00E25361" w:rsidRPr="002B6952" w14:paraId="12DAAAE4" w14:textId="77777777">
        <w:trPr>
          <w:jc w:val="center"/>
        </w:trPr>
        <w:tc>
          <w:tcPr>
            <w:tcW w:w="0" w:type="auto"/>
            <w:vMerge/>
            <w:hideMark/>
          </w:tcPr>
          <w:p w14:paraId="0105E269" w14:textId="77777777" w:rsidR="00E25361" w:rsidRPr="002B6952" w:rsidRDefault="00E25361">
            <w:pPr>
              <w:rPr>
                <w:lang w:val="en-US"/>
              </w:rPr>
            </w:pPr>
          </w:p>
        </w:tc>
        <w:tc>
          <w:tcPr>
            <w:tcW w:w="3683" w:type="dxa"/>
            <w:hideMark/>
          </w:tcPr>
          <w:p w14:paraId="59CB94C9" w14:textId="77777777" w:rsidR="00E25361" w:rsidRPr="002B6952" w:rsidRDefault="00E25361">
            <w:pPr>
              <w:rPr>
                <w:lang w:val="en-US"/>
              </w:rPr>
            </w:pPr>
            <w:r w:rsidRPr="002B6952">
              <w:rPr>
                <w:lang w:val="en-US"/>
              </w:rPr>
              <w:t>Number of RX beams</w:t>
            </w:r>
          </w:p>
        </w:tc>
        <w:tc>
          <w:tcPr>
            <w:tcW w:w="1701" w:type="dxa"/>
            <w:hideMark/>
          </w:tcPr>
          <w:p w14:paraId="7217B72A" w14:textId="77777777" w:rsidR="00E25361" w:rsidRPr="002B6952" w:rsidRDefault="00E25361">
            <w:pPr>
              <w:rPr>
                <w:lang w:val="en-US"/>
              </w:rPr>
            </w:pPr>
            <w:r w:rsidRPr="002B6952">
              <w:rPr>
                <w:lang w:val="en-US"/>
              </w:rPr>
              <w:t>4</w:t>
            </w:r>
          </w:p>
        </w:tc>
      </w:tr>
      <w:tr w:rsidR="00E25361" w:rsidRPr="002B6952" w14:paraId="20A08773" w14:textId="77777777">
        <w:trPr>
          <w:jc w:val="center"/>
        </w:trPr>
        <w:tc>
          <w:tcPr>
            <w:tcW w:w="0" w:type="auto"/>
            <w:vMerge/>
            <w:hideMark/>
          </w:tcPr>
          <w:p w14:paraId="69DA9E34" w14:textId="77777777" w:rsidR="00E25361" w:rsidRPr="002B6952" w:rsidRDefault="00E25361">
            <w:pPr>
              <w:rPr>
                <w:lang w:val="en-US"/>
              </w:rPr>
            </w:pPr>
          </w:p>
        </w:tc>
        <w:tc>
          <w:tcPr>
            <w:tcW w:w="3683" w:type="dxa"/>
            <w:hideMark/>
          </w:tcPr>
          <w:p w14:paraId="02F425A2" w14:textId="77777777" w:rsidR="00E25361" w:rsidRPr="002B6952" w:rsidRDefault="00E25361">
            <w:pPr>
              <w:rPr>
                <w:lang w:val="en-US"/>
              </w:rPr>
            </w:pPr>
            <w:r w:rsidRPr="002B6952">
              <w:rPr>
                <w:lang w:val="en-US"/>
              </w:rPr>
              <w:t>Measurement reduction rate</w:t>
            </w:r>
          </w:p>
        </w:tc>
        <w:tc>
          <w:tcPr>
            <w:tcW w:w="1701" w:type="dxa"/>
            <w:hideMark/>
          </w:tcPr>
          <w:p w14:paraId="6B546B2D" w14:textId="77777777" w:rsidR="00E25361" w:rsidRPr="002B6952" w:rsidRDefault="00E25361">
            <w:pPr>
              <w:rPr>
                <w:lang w:val="en-US"/>
              </w:rPr>
            </w:pPr>
            <w:r w:rsidRPr="002B6952">
              <w:rPr>
                <w:lang w:val="en-US"/>
              </w:rPr>
              <w:t>50%</w:t>
            </w:r>
          </w:p>
        </w:tc>
      </w:tr>
      <w:tr w:rsidR="00E25361" w:rsidRPr="002B6952" w14:paraId="6770FA68" w14:textId="77777777">
        <w:trPr>
          <w:jc w:val="center"/>
        </w:trPr>
        <w:tc>
          <w:tcPr>
            <w:tcW w:w="1694" w:type="dxa"/>
            <w:vMerge w:val="restart"/>
            <w:hideMark/>
          </w:tcPr>
          <w:p w14:paraId="49791920" w14:textId="77777777" w:rsidR="00E25361" w:rsidRPr="002B6952" w:rsidRDefault="00E25361">
            <w:pPr>
              <w:rPr>
                <w:lang w:val="en-US"/>
              </w:rPr>
            </w:pPr>
            <w:r w:rsidRPr="002B6952">
              <w:rPr>
                <w:lang w:val="en-US"/>
              </w:rPr>
              <w:t>Data Size (Number of Samples)</w:t>
            </w:r>
          </w:p>
        </w:tc>
        <w:tc>
          <w:tcPr>
            <w:tcW w:w="3683" w:type="dxa"/>
            <w:hideMark/>
          </w:tcPr>
          <w:p w14:paraId="45C5AC01" w14:textId="77777777" w:rsidR="00E25361" w:rsidRPr="002B6952" w:rsidRDefault="00E25361">
            <w:pPr>
              <w:rPr>
                <w:lang w:val="en-US"/>
              </w:rPr>
            </w:pPr>
            <w:r w:rsidRPr="002B6952">
              <w:rPr>
                <w:lang w:val="en-US"/>
              </w:rPr>
              <w:t>Training</w:t>
            </w:r>
          </w:p>
        </w:tc>
        <w:tc>
          <w:tcPr>
            <w:tcW w:w="1701" w:type="dxa"/>
            <w:hideMark/>
          </w:tcPr>
          <w:p w14:paraId="4B6471DD" w14:textId="1E150299" w:rsidR="00E25361" w:rsidRPr="002B6952" w:rsidRDefault="00E25361">
            <w:pPr>
              <w:rPr>
                <w:lang w:val="en-US"/>
              </w:rPr>
            </w:pPr>
            <w:r w:rsidRPr="002B6952">
              <w:rPr>
                <w:lang w:val="en-US"/>
              </w:rPr>
              <w:t>360K</w:t>
            </w:r>
          </w:p>
        </w:tc>
      </w:tr>
      <w:tr w:rsidR="00E25361" w:rsidRPr="002B6952" w14:paraId="0CD6CFCD" w14:textId="77777777">
        <w:trPr>
          <w:jc w:val="center"/>
        </w:trPr>
        <w:tc>
          <w:tcPr>
            <w:tcW w:w="0" w:type="auto"/>
            <w:vMerge/>
            <w:hideMark/>
          </w:tcPr>
          <w:p w14:paraId="744360CA" w14:textId="77777777" w:rsidR="00E25361" w:rsidRPr="002B6952" w:rsidRDefault="00E25361">
            <w:pPr>
              <w:rPr>
                <w:lang w:val="en-US"/>
              </w:rPr>
            </w:pPr>
          </w:p>
        </w:tc>
        <w:tc>
          <w:tcPr>
            <w:tcW w:w="3683" w:type="dxa"/>
            <w:hideMark/>
          </w:tcPr>
          <w:p w14:paraId="57E50CA2" w14:textId="77777777" w:rsidR="00E25361" w:rsidRPr="002B6952" w:rsidRDefault="00E25361">
            <w:pPr>
              <w:rPr>
                <w:lang w:val="en-US"/>
              </w:rPr>
            </w:pPr>
            <w:r w:rsidRPr="002B6952">
              <w:rPr>
                <w:lang w:val="en-US"/>
              </w:rPr>
              <w:t>Testing</w:t>
            </w:r>
          </w:p>
        </w:tc>
        <w:tc>
          <w:tcPr>
            <w:tcW w:w="1701" w:type="dxa"/>
            <w:hideMark/>
          </w:tcPr>
          <w:p w14:paraId="09228862" w14:textId="27116639" w:rsidR="00E25361" w:rsidRPr="002B6952" w:rsidRDefault="00E25361">
            <w:pPr>
              <w:rPr>
                <w:lang w:val="en-US"/>
              </w:rPr>
            </w:pPr>
            <w:r w:rsidRPr="002B6952">
              <w:rPr>
                <w:lang w:val="en-US"/>
              </w:rPr>
              <w:t>180K</w:t>
            </w:r>
          </w:p>
        </w:tc>
      </w:tr>
      <w:tr w:rsidR="00E25361" w:rsidRPr="002B6952" w14:paraId="757A2645" w14:textId="77777777">
        <w:trPr>
          <w:jc w:val="center"/>
        </w:trPr>
        <w:tc>
          <w:tcPr>
            <w:tcW w:w="1694" w:type="dxa"/>
            <w:vMerge w:val="restart"/>
            <w:hideMark/>
          </w:tcPr>
          <w:p w14:paraId="27EEA7CB" w14:textId="77777777" w:rsidR="00E25361" w:rsidRPr="002B6952" w:rsidRDefault="00E25361">
            <w:pPr>
              <w:rPr>
                <w:lang w:val="en-US"/>
              </w:rPr>
            </w:pPr>
            <w:r w:rsidRPr="002B6952">
              <w:rPr>
                <w:lang w:val="en-US"/>
              </w:rPr>
              <w:t>AI/ML model input/output</w:t>
            </w:r>
          </w:p>
        </w:tc>
        <w:tc>
          <w:tcPr>
            <w:tcW w:w="3683" w:type="dxa"/>
            <w:hideMark/>
          </w:tcPr>
          <w:p w14:paraId="09A7D2B1" w14:textId="77777777" w:rsidR="00E25361" w:rsidRPr="002B6952" w:rsidRDefault="00E25361">
            <w:pPr>
              <w:rPr>
                <w:lang w:val="en-US"/>
              </w:rPr>
            </w:pPr>
            <w:r w:rsidRPr="002B6952">
              <w:rPr>
                <w:lang w:val="en-US"/>
              </w:rPr>
              <w:t>Model input</w:t>
            </w:r>
          </w:p>
        </w:tc>
        <w:tc>
          <w:tcPr>
            <w:tcW w:w="1701" w:type="dxa"/>
            <w:hideMark/>
          </w:tcPr>
          <w:p w14:paraId="064A8FC5" w14:textId="3CDBC05C" w:rsidR="00E25361" w:rsidRPr="002B6952" w:rsidRDefault="00E25361">
            <w:pPr>
              <w:rPr>
                <w:lang w:val="en-US"/>
              </w:rPr>
            </w:pPr>
            <w:r w:rsidRPr="002B6952">
              <w:rPr>
                <w:lang w:val="en-US"/>
              </w:rPr>
              <w:t>Reduced set of filtered L1 measurements</w:t>
            </w:r>
          </w:p>
        </w:tc>
      </w:tr>
      <w:tr w:rsidR="00E25361" w:rsidRPr="002B6952" w14:paraId="2F905328" w14:textId="77777777">
        <w:trPr>
          <w:jc w:val="center"/>
        </w:trPr>
        <w:tc>
          <w:tcPr>
            <w:tcW w:w="0" w:type="auto"/>
            <w:vMerge/>
            <w:hideMark/>
          </w:tcPr>
          <w:p w14:paraId="6A1B1DA0" w14:textId="77777777" w:rsidR="00E25361" w:rsidRPr="002B6952" w:rsidRDefault="00E25361">
            <w:pPr>
              <w:rPr>
                <w:lang w:val="en-US"/>
              </w:rPr>
            </w:pPr>
          </w:p>
        </w:tc>
        <w:tc>
          <w:tcPr>
            <w:tcW w:w="3683" w:type="dxa"/>
            <w:hideMark/>
          </w:tcPr>
          <w:p w14:paraId="2D4C6702" w14:textId="77777777" w:rsidR="00E25361" w:rsidRPr="002B6952" w:rsidRDefault="00E25361">
            <w:pPr>
              <w:rPr>
                <w:lang w:val="en-US"/>
              </w:rPr>
            </w:pPr>
            <w:r w:rsidRPr="002B6952">
              <w:rPr>
                <w:lang w:val="en-US"/>
              </w:rPr>
              <w:t>Model output</w:t>
            </w:r>
          </w:p>
        </w:tc>
        <w:tc>
          <w:tcPr>
            <w:tcW w:w="1701" w:type="dxa"/>
            <w:hideMark/>
          </w:tcPr>
          <w:p w14:paraId="67187012" w14:textId="77777777" w:rsidR="00E25361" w:rsidRPr="002B6952" w:rsidRDefault="00E25361">
            <w:pPr>
              <w:rPr>
                <w:lang w:val="en-US"/>
              </w:rPr>
            </w:pPr>
            <w:r w:rsidRPr="002B6952">
              <w:rPr>
                <w:lang w:val="en-US"/>
              </w:rPr>
              <w:t>Filtered L3 measurements</w:t>
            </w:r>
          </w:p>
        </w:tc>
      </w:tr>
      <w:tr w:rsidR="00E25361" w:rsidRPr="002B6952" w14:paraId="31006111" w14:textId="77777777">
        <w:trPr>
          <w:jc w:val="center"/>
        </w:trPr>
        <w:tc>
          <w:tcPr>
            <w:tcW w:w="1694" w:type="dxa"/>
            <w:vMerge w:val="restart"/>
            <w:hideMark/>
          </w:tcPr>
          <w:p w14:paraId="4ED2FF98" w14:textId="77777777" w:rsidR="00E25361" w:rsidRPr="002B6952" w:rsidRDefault="00E25361">
            <w:pPr>
              <w:rPr>
                <w:lang w:val="en-US"/>
              </w:rPr>
            </w:pPr>
            <w:r w:rsidRPr="002B6952">
              <w:rPr>
                <w:lang w:val="en-US"/>
              </w:rPr>
              <w:t>AI/ML model description</w:t>
            </w:r>
          </w:p>
        </w:tc>
        <w:tc>
          <w:tcPr>
            <w:tcW w:w="3683" w:type="dxa"/>
            <w:hideMark/>
          </w:tcPr>
          <w:p w14:paraId="0FA450CD" w14:textId="77777777" w:rsidR="00E25361" w:rsidRPr="002B6952" w:rsidRDefault="00E25361">
            <w:pPr>
              <w:rPr>
                <w:lang w:val="en-US"/>
              </w:rPr>
            </w:pPr>
            <w:r w:rsidRPr="002B6952">
              <w:rPr>
                <w:lang w:val="en-US"/>
              </w:rPr>
              <w:t>Model type</w:t>
            </w:r>
          </w:p>
        </w:tc>
        <w:tc>
          <w:tcPr>
            <w:tcW w:w="1701" w:type="dxa"/>
            <w:hideMark/>
          </w:tcPr>
          <w:p w14:paraId="2DBC6F23" w14:textId="77777777" w:rsidR="00E25361" w:rsidRPr="002B6952" w:rsidRDefault="00E25361">
            <w:pPr>
              <w:rPr>
                <w:lang w:val="en-US"/>
              </w:rPr>
            </w:pPr>
            <w:r w:rsidRPr="002B6952">
              <w:rPr>
                <w:lang w:val="en-US"/>
              </w:rPr>
              <w:t>Random Forests</w:t>
            </w:r>
          </w:p>
        </w:tc>
      </w:tr>
      <w:tr w:rsidR="00E25361" w:rsidRPr="002B6952" w14:paraId="35BF57D7" w14:textId="77777777">
        <w:trPr>
          <w:jc w:val="center"/>
        </w:trPr>
        <w:tc>
          <w:tcPr>
            <w:tcW w:w="0" w:type="auto"/>
            <w:vMerge/>
            <w:hideMark/>
          </w:tcPr>
          <w:p w14:paraId="76988A5C" w14:textId="77777777" w:rsidR="00E25361" w:rsidRPr="002B6952" w:rsidRDefault="00E25361">
            <w:pPr>
              <w:rPr>
                <w:lang w:val="en-US"/>
              </w:rPr>
            </w:pPr>
          </w:p>
        </w:tc>
        <w:tc>
          <w:tcPr>
            <w:tcW w:w="3683" w:type="dxa"/>
            <w:hideMark/>
          </w:tcPr>
          <w:p w14:paraId="5500ECAC" w14:textId="77777777" w:rsidR="00E25361" w:rsidRPr="002B6952" w:rsidRDefault="00E25361">
            <w:pPr>
              <w:rPr>
                <w:lang w:val="en-US"/>
              </w:rPr>
            </w:pPr>
            <w:r w:rsidRPr="002B6952">
              <w:rPr>
                <w:lang w:val="en-US"/>
              </w:rPr>
              <w:t>Model complexity in number of parameters</w:t>
            </w:r>
          </w:p>
        </w:tc>
        <w:tc>
          <w:tcPr>
            <w:tcW w:w="1701" w:type="dxa"/>
            <w:hideMark/>
          </w:tcPr>
          <w:p w14:paraId="1F846910" w14:textId="77777777" w:rsidR="00E25361" w:rsidRPr="002B6952" w:rsidRDefault="00E25361">
            <w:pPr>
              <w:rPr>
                <w:lang w:val="en-US"/>
              </w:rPr>
            </w:pPr>
            <w:r w:rsidRPr="002B6952">
              <w:rPr>
                <w:lang w:val="en-US"/>
              </w:rPr>
              <w:t>0.3M</w:t>
            </w:r>
          </w:p>
        </w:tc>
      </w:tr>
    </w:tbl>
    <w:p w14:paraId="0899A275" w14:textId="02CC3C30" w:rsidR="00E25361" w:rsidRPr="0045008E" w:rsidRDefault="00E25361" w:rsidP="00E25361">
      <w:pPr>
        <w:pStyle w:val="Heading2"/>
        <w:rPr>
          <w:sz w:val="28"/>
          <w:szCs w:val="18"/>
          <w:lang w:val="en-US"/>
        </w:rPr>
      </w:pPr>
      <w:r w:rsidRPr="00EB29C4">
        <w:rPr>
          <w:sz w:val="28"/>
          <w:szCs w:val="18"/>
          <w:lang w:val="en-US"/>
        </w:rPr>
        <w:t>2.</w:t>
      </w:r>
      <w:r w:rsidR="002064C0">
        <w:rPr>
          <w:sz w:val="28"/>
          <w:szCs w:val="18"/>
          <w:lang w:val="en-US"/>
        </w:rPr>
        <w:t>1</w:t>
      </w:r>
      <w:r w:rsidRPr="00EB29C4">
        <w:rPr>
          <w:sz w:val="28"/>
          <w:szCs w:val="18"/>
          <w:lang w:val="en-US"/>
        </w:rPr>
        <w:t>.</w:t>
      </w:r>
      <w:r>
        <w:rPr>
          <w:sz w:val="28"/>
          <w:szCs w:val="18"/>
          <w:lang w:val="en-US"/>
        </w:rPr>
        <w:t>2</w:t>
      </w:r>
      <w:r w:rsidRPr="00EB29C4">
        <w:rPr>
          <w:sz w:val="28"/>
          <w:szCs w:val="18"/>
          <w:lang w:val="en-US"/>
        </w:rPr>
        <w:t xml:space="preserve"> </w:t>
      </w:r>
      <w:r>
        <w:rPr>
          <w:sz w:val="28"/>
          <w:szCs w:val="18"/>
          <w:lang w:val="en-US"/>
        </w:rPr>
        <w:t>Simulation</w:t>
      </w:r>
      <w:r w:rsidRPr="00EB29C4">
        <w:rPr>
          <w:sz w:val="28"/>
          <w:szCs w:val="18"/>
          <w:lang w:val="en-US"/>
        </w:rPr>
        <w:t xml:space="preserve"> </w:t>
      </w:r>
      <w:r>
        <w:rPr>
          <w:sz w:val="28"/>
          <w:szCs w:val="18"/>
          <w:lang w:val="en-US"/>
        </w:rPr>
        <w:t>results</w:t>
      </w:r>
    </w:p>
    <w:p w14:paraId="0C82EF83" w14:textId="7D4E497C" w:rsidR="00E25361" w:rsidRPr="002B6952" w:rsidRDefault="00063568" w:rsidP="00E25361">
      <w:pPr>
        <w:jc w:val="both"/>
        <w:rPr>
          <w:lang w:val="en-US"/>
        </w:rPr>
      </w:pPr>
      <w:r w:rsidRPr="00063568">
        <w:rPr>
          <w:lang w:val="en-US"/>
        </w:rPr>
        <w:t xml:space="preserve">In the simulation results of our </w:t>
      </w:r>
      <w:r w:rsidRPr="00FD620B">
        <w:rPr>
          <w:lang w:val="en-US"/>
        </w:rPr>
        <w:t xml:space="preserve">RAN127bis contribution </w:t>
      </w:r>
      <w:r w:rsidR="00351AD5" w:rsidRPr="00FD620B">
        <w:rPr>
          <w:lang w:val="en-US"/>
        </w:rPr>
        <w:t>[</w:t>
      </w:r>
      <w:r w:rsidR="00BA536A" w:rsidRPr="00FD620B">
        <w:rPr>
          <w:lang w:val="en-US"/>
        </w:rPr>
        <w:t>1</w:t>
      </w:r>
      <w:r w:rsidR="00351AD5" w:rsidRPr="00FD620B">
        <w:rPr>
          <w:lang w:val="en-US"/>
        </w:rPr>
        <w:t>]</w:t>
      </w:r>
      <w:r w:rsidRPr="00FD620B">
        <w:rPr>
          <w:lang w:val="en-US"/>
        </w:rPr>
        <w:t>, we</w:t>
      </w:r>
      <w:r w:rsidRPr="00063568">
        <w:rPr>
          <w:lang w:val="en-US"/>
        </w:rPr>
        <w:t xml:space="preserve"> have shown that non-ML approach (take max) outperforms ML-based random forests for spatial domain measurement reduction. In addition to having a lower computational complexity, </w:t>
      </w:r>
      <w:r w:rsidR="00427CA2">
        <w:rPr>
          <w:lang w:val="en-US"/>
        </w:rPr>
        <w:t>such models are also simpler to deploy and manage when</w:t>
      </w:r>
      <w:r w:rsidRPr="00063568">
        <w:rPr>
          <w:lang w:val="en-US"/>
        </w:rPr>
        <w:t xml:space="preserve"> compared to deep learning models with </w:t>
      </w:r>
      <w:r>
        <w:rPr>
          <w:lang w:val="en-US"/>
        </w:rPr>
        <w:t>hundreds</w:t>
      </w:r>
      <w:r w:rsidRPr="00063568">
        <w:rPr>
          <w:lang w:val="en-US"/>
        </w:rPr>
        <w:t xml:space="preserve"> of thousands of parameters.</w:t>
      </w:r>
    </w:p>
    <w:p w14:paraId="162B290B" w14:textId="1BB45CB2" w:rsidR="00E25361" w:rsidRPr="002B6952" w:rsidRDefault="00E25361" w:rsidP="00E25361">
      <w:pPr>
        <w:jc w:val="both"/>
        <w:rPr>
          <w:lang w:val="en-US"/>
        </w:rPr>
      </w:pPr>
      <w:r w:rsidRPr="00C13F76">
        <w:rPr>
          <w:b/>
          <w:lang w:val="en-US"/>
        </w:rPr>
        <w:t>Observation</w:t>
      </w:r>
      <w:r w:rsidRPr="00C13F76">
        <w:rPr>
          <w:b/>
          <w:bCs/>
          <w:lang w:val="en-US"/>
        </w:rPr>
        <w:t xml:space="preserve"> </w:t>
      </w:r>
      <w:r w:rsidR="00853059">
        <w:rPr>
          <w:b/>
          <w:bCs/>
          <w:lang w:val="en-US"/>
        </w:rPr>
        <w:t>1</w:t>
      </w:r>
      <w:r w:rsidRPr="00C13F76">
        <w:rPr>
          <w:b/>
          <w:lang w:val="en-US"/>
        </w:rPr>
        <w:t>:</w:t>
      </w:r>
      <w:r w:rsidRPr="002B6952">
        <w:rPr>
          <w:lang w:val="en-US"/>
        </w:rPr>
        <w:t xml:space="preserve"> </w:t>
      </w:r>
      <w:r w:rsidR="0071251B">
        <w:rPr>
          <w:lang w:val="en-US"/>
        </w:rPr>
        <w:t>For spatial domain measurement reduction, l</w:t>
      </w:r>
      <w:r w:rsidR="008660D5">
        <w:rPr>
          <w:lang w:val="en-US"/>
        </w:rPr>
        <w:t xml:space="preserve">ow complexity ML </w:t>
      </w:r>
      <w:r w:rsidR="00AB4EB2">
        <w:rPr>
          <w:lang w:val="en-US"/>
        </w:rPr>
        <w:t xml:space="preserve">models </w:t>
      </w:r>
      <w:r w:rsidR="00750939">
        <w:rPr>
          <w:lang w:val="en-US"/>
        </w:rPr>
        <w:t xml:space="preserve">yield a competitive performance </w:t>
      </w:r>
      <w:r w:rsidR="00602213">
        <w:rPr>
          <w:lang w:val="en-US"/>
        </w:rPr>
        <w:t xml:space="preserve">relative to more </w:t>
      </w:r>
      <w:r w:rsidR="009F1CC3">
        <w:rPr>
          <w:lang w:val="en-US"/>
        </w:rPr>
        <w:t xml:space="preserve">complex </w:t>
      </w:r>
      <w:r w:rsidR="00AB4EB2">
        <w:rPr>
          <w:lang w:val="en-US"/>
        </w:rPr>
        <w:t>models</w:t>
      </w:r>
      <w:r w:rsidR="009F1CC3">
        <w:rPr>
          <w:lang w:val="en-US"/>
        </w:rPr>
        <w:t xml:space="preserve"> (e.g., random forest)</w:t>
      </w:r>
      <w:r w:rsidR="00AB4EB2">
        <w:rPr>
          <w:lang w:val="en-US"/>
        </w:rPr>
        <w:t>.</w:t>
      </w:r>
    </w:p>
    <w:p w14:paraId="3AC8B6AF" w14:textId="6010BDC9" w:rsidR="002E6074" w:rsidRPr="002E6074" w:rsidRDefault="002E6074" w:rsidP="002E6074">
      <w:pPr>
        <w:jc w:val="both"/>
        <w:rPr>
          <w:lang w:val="en-US"/>
        </w:rPr>
      </w:pPr>
      <w:r w:rsidRPr="002E6074">
        <w:rPr>
          <w:lang w:val="en-US"/>
        </w:rPr>
        <w:t>In the simulation results mentioned above, we performed the beam measurement reduction by measuring only a fixed subset of beams (e.g. measuring only the even</w:t>
      </w:r>
      <w:r>
        <w:rPr>
          <w:lang w:val="en-US"/>
        </w:rPr>
        <w:t>-</w:t>
      </w:r>
      <w:r w:rsidRPr="002E6074">
        <w:rPr>
          <w:lang w:val="en-US"/>
        </w:rPr>
        <w:t>indexed beams at each timestep). This subset of measured beams is "fixed" in the sense that the same beams are measured at every time step. We may change how to define the subset (e.g. measuring only the even</w:t>
      </w:r>
      <w:r>
        <w:rPr>
          <w:lang w:val="en-US"/>
        </w:rPr>
        <w:t>-</w:t>
      </w:r>
      <w:r w:rsidRPr="002E6074">
        <w:rPr>
          <w:lang w:val="en-US"/>
        </w:rPr>
        <w:t>indexed or odd</w:t>
      </w:r>
      <w:r>
        <w:rPr>
          <w:lang w:val="en-US"/>
        </w:rPr>
        <w:t>-</w:t>
      </w:r>
      <w:r w:rsidRPr="002E6074">
        <w:rPr>
          <w:lang w:val="en-US"/>
        </w:rPr>
        <w:t>indexed beams, every third or every fourth beam, etc.), but once the subset is defined, it does not change from one timestep to the next.</w:t>
      </w:r>
    </w:p>
    <w:p w14:paraId="48B5B8C5" w14:textId="1E950643" w:rsidR="002E6074" w:rsidRPr="002B6952" w:rsidRDefault="002E6074" w:rsidP="002E6074">
      <w:pPr>
        <w:jc w:val="both"/>
        <w:rPr>
          <w:lang w:val="en-US"/>
        </w:rPr>
      </w:pPr>
      <w:r w:rsidRPr="002E6074">
        <w:rPr>
          <w:lang w:val="en-US"/>
        </w:rPr>
        <w:t xml:space="preserve">However, our evaluation results have shown that less prediction error can be achieved by allowing this subset of measured beams to change over time in a way that increases the probability that this subset contains the best beam. Since the </w:t>
      </w:r>
      <w:r w:rsidR="00BD6049">
        <w:rPr>
          <w:lang w:val="en-US"/>
        </w:rPr>
        <w:t>UE’s</w:t>
      </w:r>
      <w:r w:rsidRPr="002E6074">
        <w:rPr>
          <w:lang w:val="en-US"/>
        </w:rPr>
        <w:t xml:space="preserve"> best beam index can change over time, it is more reasonable to allow the measured subset of beams to change over time as well, so as to make sure the best beam is contained in the subset </w:t>
      </w:r>
      <w:r w:rsidR="00A575D1">
        <w:rPr>
          <w:lang w:val="en-US"/>
        </w:rPr>
        <w:t>in as many timesteps</w:t>
      </w:r>
      <w:r w:rsidRPr="002E6074">
        <w:rPr>
          <w:lang w:val="en-US"/>
        </w:rPr>
        <w:t xml:space="preserve"> as possible, </w:t>
      </w:r>
      <w:r w:rsidR="00E912DE">
        <w:rPr>
          <w:lang w:val="en-US"/>
        </w:rPr>
        <w:t>since</w:t>
      </w:r>
      <w:r w:rsidRPr="002E6074">
        <w:rPr>
          <w:lang w:val="en-US"/>
        </w:rPr>
        <w:t xml:space="preserve"> the L3 measurement is derived from the measurement of the best L1 beam.</w:t>
      </w:r>
    </w:p>
    <w:p w14:paraId="735E58EC" w14:textId="67ED9EBE" w:rsidR="00376C5A" w:rsidRPr="002B6952" w:rsidRDefault="00A05A4B" w:rsidP="002E6074">
      <w:pPr>
        <w:jc w:val="both"/>
        <w:rPr>
          <w:lang w:val="en-US"/>
        </w:rPr>
      </w:pPr>
      <w:r w:rsidRPr="00A05A4B">
        <w:rPr>
          <w:lang w:val="en-US"/>
        </w:rPr>
        <w:t xml:space="preserve">To evaluate this observation, we run the simulation scenario in Table 2.1.1-1, where the measured subset of beams changes </w:t>
      </w:r>
      <w:r w:rsidR="009052F5">
        <w:rPr>
          <w:lang w:val="en-US"/>
        </w:rPr>
        <w:t>in</w:t>
      </w:r>
      <w:r w:rsidR="001A4442">
        <w:rPr>
          <w:lang w:val="en-US"/>
        </w:rPr>
        <w:t xml:space="preserve"> an iterative manner </w:t>
      </w:r>
      <w:r w:rsidRPr="00A05A4B">
        <w:rPr>
          <w:lang w:val="en-US"/>
        </w:rPr>
        <w:t>over time</w:t>
      </w:r>
      <w:r w:rsidR="001A4442">
        <w:rPr>
          <w:lang w:val="en-US"/>
        </w:rPr>
        <w:t>,</w:t>
      </w:r>
      <w:r w:rsidRPr="00A05A4B">
        <w:rPr>
          <w:lang w:val="en-US"/>
        </w:rPr>
        <w:t xml:space="preserve"> based on the previous timestep's best beam and its most correlated beams. The predicted </w:t>
      </w:r>
      <w:r w:rsidRPr="00A05A4B">
        <w:rPr>
          <w:lang w:val="en-US"/>
        </w:rPr>
        <w:lastRenderedPageBreak/>
        <w:t>layer 3 measurements are derived from the RSRP of the best beam among those that are measured. Table 2.1.2-</w:t>
      </w:r>
      <w:r w:rsidR="00343286">
        <w:rPr>
          <w:lang w:val="en-US"/>
        </w:rPr>
        <w:t>1</w:t>
      </w:r>
      <w:r w:rsidRPr="00A05A4B">
        <w:rPr>
          <w:lang w:val="en-US"/>
        </w:rPr>
        <w:t xml:space="preserve"> shows the results of this evaluation.</w:t>
      </w:r>
    </w:p>
    <w:p w14:paraId="0F79CB74" w14:textId="221D1A7E" w:rsidR="00E25361" w:rsidRPr="002B6952" w:rsidRDefault="00E25361" w:rsidP="00C13F76">
      <w:pPr>
        <w:pStyle w:val="TH"/>
        <w:ind w:left="720"/>
        <w:rPr>
          <w:lang w:val="en-US"/>
        </w:rPr>
      </w:pPr>
      <w:r w:rsidRPr="002B6952">
        <w:rPr>
          <w:lang w:val="en-US"/>
        </w:rPr>
        <w:t>Table 2.</w:t>
      </w:r>
      <w:r w:rsidR="002064C0">
        <w:rPr>
          <w:lang w:val="en-US"/>
        </w:rPr>
        <w:t>1</w:t>
      </w:r>
      <w:r w:rsidRPr="002B6952">
        <w:rPr>
          <w:lang w:val="en-US"/>
        </w:rPr>
        <w:t>.2-</w:t>
      </w:r>
      <w:r w:rsidR="00343286">
        <w:rPr>
          <w:lang w:val="en-US"/>
        </w:rPr>
        <w:t>1</w:t>
      </w:r>
      <w:r w:rsidRPr="002B6952">
        <w:rPr>
          <w:lang w:val="en-US"/>
        </w:rPr>
        <w:t xml:space="preserve">: </w:t>
      </w:r>
      <w:r>
        <w:rPr>
          <w:lang w:val="en-US"/>
        </w:rPr>
        <w:t xml:space="preserve">Evaluation results (RSRP mean absolute error in dB) for the </w:t>
      </w:r>
      <w:r w:rsidR="00030951">
        <w:rPr>
          <w:lang w:val="en-US"/>
        </w:rPr>
        <w:t>iterative</w:t>
      </w:r>
      <w:r>
        <w:rPr>
          <w:lang w:val="en-US"/>
        </w:rPr>
        <w:t xml:space="preserve"> selection of the subset of beams to measure for </w:t>
      </w:r>
      <w:bookmarkStart w:id="2" w:name="_Hlk181348768"/>
      <w:r>
        <w:rPr>
          <w:lang w:val="en-US"/>
        </w:rPr>
        <w:t>each speed class and measurement saving rate (10%-90%)</w:t>
      </w:r>
      <w:bookmarkEnd w:id="2"/>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89"/>
        <w:gridCol w:w="1103"/>
        <w:gridCol w:w="1104"/>
        <w:gridCol w:w="1104"/>
        <w:gridCol w:w="1104"/>
        <w:gridCol w:w="1104"/>
      </w:tblGrid>
      <w:tr w:rsidR="00E25361" w:rsidRPr="002B6952" w14:paraId="45F9591A" w14:textId="77777777" w:rsidTr="00C13F76">
        <w:trPr>
          <w:trHeight w:val="467"/>
          <w:jc w:val="center"/>
        </w:trPr>
        <w:tc>
          <w:tcPr>
            <w:tcW w:w="1089" w:type="dxa"/>
            <w:shd w:val="clear" w:color="auto" w:fill="auto"/>
            <w:tcMar>
              <w:top w:w="12" w:type="dxa"/>
              <w:left w:w="12" w:type="dxa"/>
              <w:bottom w:w="0" w:type="dxa"/>
              <w:right w:w="12" w:type="dxa"/>
            </w:tcMar>
            <w:vAlign w:val="center"/>
            <w:hideMark/>
          </w:tcPr>
          <w:p w14:paraId="4E7ECE79" w14:textId="77777777" w:rsidR="00E25361" w:rsidRPr="0055446F" w:rsidRDefault="00E25361" w:rsidP="00C13F76">
            <w:pPr>
              <w:keepNext/>
              <w:rPr>
                <w:lang w:val="en-US"/>
              </w:rPr>
            </w:pPr>
          </w:p>
        </w:tc>
        <w:tc>
          <w:tcPr>
            <w:tcW w:w="1103" w:type="dxa"/>
            <w:shd w:val="clear" w:color="auto" w:fill="auto"/>
            <w:tcMar>
              <w:top w:w="12" w:type="dxa"/>
              <w:left w:w="12" w:type="dxa"/>
              <w:bottom w:w="0" w:type="dxa"/>
              <w:right w:w="12" w:type="dxa"/>
            </w:tcMar>
            <w:vAlign w:val="center"/>
            <w:hideMark/>
          </w:tcPr>
          <w:p w14:paraId="71C3CDAC" w14:textId="77777777" w:rsidR="00E25361" w:rsidRPr="002B6952" w:rsidRDefault="00E25361" w:rsidP="00C13F76">
            <w:pPr>
              <w:keepNext/>
              <w:rPr>
                <w:lang w:val="en-US"/>
              </w:rPr>
            </w:pPr>
            <w:r w:rsidRPr="002B6952">
              <w:rPr>
                <w:lang w:val="en-US"/>
              </w:rPr>
              <w:t>10%</w:t>
            </w:r>
          </w:p>
        </w:tc>
        <w:tc>
          <w:tcPr>
            <w:tcW w:w="1104" w:type="dxa"/>
            <w:shd w:val="clear" w:color="auto" w:fill="auto"/>
            <w:tcMar>
              <w:top w:w="12" w:type="dxa"/>
              <w:left w:w="12" w:type="dxa"/>
              <w:bottom w:w="0" w:type="dxa"/>
              <w:right w:w="12" w:type="dxa"/>
            </w:tcMar>
            <w:vAlign w:val="center"/>
            <w:hideMark/>
          </w:tcPr>
          <w:p w14:paraId="7FB637E4" w14:textId="77777777" w:rsidR="00E25361" w:rsidRPr="002B6952" w:rsidRDefault="00E25361" w:rsidP="00C13F76">
            <w:pPr>
              <w:keepNext/>
              <w:rPr>
                <w:lang w:val="en-US"/>
              </w:rPr>
            </w:pPr>
            <w:r w:rsidRPr="002B6952">
              <w:rPr>
                <w:lang w:val="en-US"/>
              </w:rPr>
              <w:t>30%</w:t>
            </w:r>
          </w:p>
        </w:tc>
        <w:tc>
          <w:tcPr>
            <w:tcW w:w="1104" w:type="dxa"/>
            <w:shd w:val="clear" w:color="auto" w:fill="auto"/>
            <w:tcMar>
              <w:top w:w="12" w:type="dxa"/>
              <w:left w:w="12" w:type="dxa"/>
              <w:bottom w:w="0" w:type="dxa"/>
              <w:right w:w="12" w:type="dxa"/>
            </w:tcMar>
            <w:vAlign w:val="center"/>
            <w:hideMark/>
          </w:tcPr>
          <w:p w14:paraId="0C8B2223" w14:textId="77777777" w:rsidR="00E25361" w:rsidRPr="002B6952" w:rsidRDefault="00E25361" w:rsidP="00C13F76">
            <w:pPr>
              <w:keepNext/>
              <w:rPr>
                <w:lang w:val="en-US"/>
              </w:rPr>
            </w:pPr>
            <w:r w:rsidRPr="002B6952">
              <w:rPr>
                <w:lang w:val="en-US"/>
              </w:rPr>
              <w:t>50%</w:t>
            </w:r>
          </w:p>
        </w:tc>
        <w:tc>
          <w:tcPr>
            <w:tcW w:w="1104" w:type="dxa"/>
            <w:vAlign w:val="center"/>
          </w:tcPr>
          <w:p w14:paraId="50A95961" w14:textId="77777777" w:rsidR="00E25361" w:rsidRPr="002B6952" w:rsidRDefault="00E25361" w:rsidP="00C13F76">
            <w:pPr>
              <w:keepNext/>
              <w:rPr>
                <w:lang w:val="en-US"/>
              </w:rPr>
            </w:pPr>
            <w:r w:rsidRPr="002B6952">
              <w:rPr>
                <w:lang w:val="en-US"/>
              </w:rPr>
              <w:t>70%</w:t>
            </w:r>
          </w:p>
        </w:tc>
        <w:tc>
          <w:tcPr>
            <w:tcW w:w="1104" w:type="dxa"/>
            <w:vAlign w:val="center"/>
          </w:tcPr>
          <w:p w14:paraId="0BD6AEB7" w14:textId="77777777" w:rsidR="00E25361" w:rsidRPr="002B6952" w:rsidRDefault="00E25361" w:rsidP="00C13F76">
            <w:pPr>
              <w:keepNext/>
              <w:rPr>
                <w:lang w:val="en-US"/>
              </w:rPr>
            </w:pPr>
            <w:r w:rsidRPr="002B6952">
              <w:rPr>
                <w:lang w:val="en-US"/>
              </w:rPr>
              <w:t>90%</w:t>
            </w:r>
          </w:p>
        </w:tc>
      </w:tr>
      <w:tr w:rsidR="00E25361" w:rsidRPr="002B6952" w14:paraId="10FD3447" w14:textId="77777777" w:rsidTr="00C13F76">
        <w:trPr>
          <w:trHeight w:val="467"/>
          <w:jc w:val="center"/>
        </w:trPr>
        <w:tc>
          <w:tcPr>
            <w:tcW w:w="1089" w:type="dxa"/>
            <w:shd w:val="clear" w:color="auto" w:fill="auto"/>
            <w:tcMar>
              <w:top w:w="12" w:type="dxa"/>
              <w:left w:w="12" w:type="dxa"/>
              <w:bottom w:w="0" w:type="dxa"/>
              <w:right w:w="12" w:type="dxa"/>
            </w:tcMar>
            <w:vAlign w:val="center"/>
            <w:hideMark/>
          </w:tcPr>
          <w:p w14:paraId="09DC243F" w14:textId="77777777" w:rsidR="00E25361" w:rsidRPr="002B6952" w:rsidRDefault="00E25361" w:rsidP="00C13F76">
            <w:pPr>
              <w:keepNext/>
              <w:rPr>
                <w:lang w:val="en-US"/>
              </w:rPr>
            </w:pPr>
            <w:r w:rsidRPr="0055446F">
              <w:rPr>
                <w:lang w:val="en-US"/>
              </w:rPr>
              <w:t>30 km/h</w:t>
            </w:r>
          </w:p>
        </w:tc>
        <w:tc>
          <w:tcPr>
            <w:tcW w:w="1103" w:type="dxa"/>
            <w:shd w:val="clear" w:color="auto" w:fill="auto"/>
            <w:tcMar>
              <w:top w:w="12" w:type="dxa"/>
              <w:left w:w="12" w:type="dxa"/>
              <w:bottom w:w="0" w:type="dxa"/>
              <w:right w:w="12" w:type="dxa"/>
            </w:tcMar>
            <w:vAlign w:val="center"/>
            <w:hideMark/>
          </w:tcPr>
          <w:p w14:paraId="5D674AA5" w14:textId="77777777" w:rsidR="00E25361" w:rsidRPr="002B6952" w:rsidRDefault="00E25361" w:rsidP="00C13F76">
            <w:pPr>
              <w:keepNext/>
              <w:rPr>
                <w:lang w:val="en-US"/>
              </w:rPr>
            </w:pPr>
            <w:r w:rsidRPr="002B6952">
              <w:rPr>
                <w:lang w:val="en-US"/>
              </w:rPr>
              <w:t>0.000264</w:t>
            </w:r>
          </w:p>
        </w:tc>
        <w:tc>
          <w:tcPr>
            <w:tcW w:w="1104" w:type="dxa"/>
            <w:shd w:val="clear" w:color="auto" w:fill="auto"/>
            <w:tcMar>
              <w:top w:w="12" w:type="dxa"/>
              <w:left w:w="12" w:type="dxa"/>
              <w:bottom w:w="0" w:type="dxa"/>
              <w:right w:w="12" w:type="dxa"/>
            </w:tcMar>
            <w:vAlign w:val="center"/>
            <w:hideMark/>
          </w:tcPr>
          <w:p w14:paraId="5EA779E6" w14:textId="77777777" w:rsidR="00E25361" w:rsidRPr="002B6952" w:rsidRDefault="00E25361" w:rsidP="00C13F76">
            <w:pPr>
              <w:keepNext/>
              <w:rPr>
                <w:lang w:val="en-US"/>
              </w:rPr>
            </w:pPr>
            <w:r w:rsidRPr="002B6952">
              <w:rPr>
                <w:lang w:val="en-US"/>
              </w:rPr>
              <w:t>0.002404</w:t>
            </w:r>
          </w:p>
        </w:tc>
        <w:tc>
          <w:tcPr>
            <w:tcW w:w="1104" w:type="dxa"/>
            <w:shd w:val="clear" w:color="auto" w:fill="auto"/>
            <w:tcMar>
              <w:top w:w="12" w:type="dxa"/>
              <w:left w:w="12" w:type="dxa"/>
              <w:bottom w:w="0" w:type="dxa"/>
              <w:right w:w="12" w:type="dxa"/>
            </w:tcMar>
            <w:vAlign w:val="center"/>
            <w:hideMark/>
          </w:tcPr>
          <w:p w14:paraId="59FC6437" w14:textId="77777777" w:rsidR="00E25361" w:rsidRPr="002B6952" w:rsidRDefault="00E25361" w:rsidP="00C13F76">
            <w:pPr>
              <w:keepNext/>
              <w:rPr>
                <w:lang w:val="en-US"/>
              </w:rPr>
            </w:pPr>
            <w:r w:rsidRPr="002B6952">
              <w:rPr>
                <w:lang w:val="en-US"/>
              </w:rPr>
              <w:t>0.012578</w:t>
            </w:r>
          </w:p>
        </w:tc>
        <w:tc>
          <w:tcPr>
            <w:tcW w:w="1104" w:type="dxa"/>
            <w:vAlign w:val="center"/>
          </w:tcPr>
          <w:p w14:paraId="429D6EE4" w14:textId="77777777" w:rsidR="00E25361" w:rsidRPr="002B6952" w:rsidRDefault="00E25361" w:rsidP="00C13F76">
            <w:pPr>
              <w:keepNext/>
              <w:rPr>
                <w:lang w:val="en-US"/>
              </w:rPr>
            </w:pPr>
            <w:r w:rsidRPr="002B6952">
              <w:rPr>
                <w:lang w:val="en-US"/>
              </w:rPr>
              <w:t>0.06234</w:t>
            </w:r>
          </w:p>
        </w:tc>
        <w:tc>
          <w:tcPr>
            <w:tcW w:w="1104" w:type="dxa"/>
            <w:vAlign w:val="center"/>
          </w:tcPr>
          <w:p w14:paraId="2CB403A9" w14:textId="77777777" w:rsidR="00E25361" w:rsidRPr="002B6952" w:rsidRDefault="00E25361" w:rsidP="00C13F76">
            <w:pPr>
              <w:keepNext/>
              <w:rPr>
                <w:lang w:val="en-US"/>
              </w:rPr>
            </w:pPr>
            <w:r w:rsidRPr="002B6952">
              <w:rPr>
                <w:lang w:val="en-US"/>
              </w:rPr>
              <w:t>1.30469</w:t>
            </w:r>
          </w:p>
        </w:tc>
      </w:tr>
      <w:tr w:rsidR="00E25361" w:rsidRPr="002B6952" w14:paraId="3006B9FC" w14:textId="77777777" w:rsidTr="00C13F76">
        <w:trPr>
          <w:trHeight w:val="467"/>
          <w:jc w:val="center"/>
        </w:trPr>
        <w:tc>
          <w:tcPr>
            <w:tcW w:w="1089" w:type="dxa"/>
            <w:shd w:val="clear" w:color="auto" w:fill="auto"/>
            <w:tcMar>
              <w:top w:w="12" w:type="dxa"/>
              <w:left w:w="12" w:type="dxa"/>
              <w:bottom w:w="0" w:type="dxa"/>
              <w:right w:w="12" w:type="dxa"/>
            </w:tcMar>
            <w:vAlign w:val="center"/>
            <w:hideMark/>
          </w:tcPr>
          <w:p w14:paraId="5CCB3F04" w14:textId="77777777" w:rsidR="00E25361" w:rsidRPr="002B6952" w:rsidRDefault="00E25361" w:rsidP="00C13F76">
            <w:pPr>
              <w:keepNext/>
              <w:rPr>
                <w:lang w:val="en-US"/>
              </w:rPr>
            </w:pPr>
            <w:r w:rsidRPr="0055446F">
              <w:rPr>
                <w:lang w:val="en-US"/>
              </w:rPr>
              <w:t>60 km/h</w:t>
            </w:r>
          </w:p>
        </w:tc>
        <w:tc>
          <w:tcPr>
            <w:tcW w:w="1103" w:type="dxa"/>
            <w:shd w:val="clear" w:color="auto" w:fill="auto"/>
            <w:tcMar>
              <w:top w:w="12" w:type="dxa"/>
              <w:left w:w="12" w:type="dxa"/>
              <w:bottom w:w="0" w:type="dxa"/>
              <w:right w:w="12" w:type="dxa"/>
            </w:tcMar>
            <w:vAlign w:val="center"/>
            <w:hideMark/>
          </w:tcPr>
          <w:p w14:paraId="7C3D5145" w14:textId="77777777" w:rsidR="00E25361" w:rsidRPr="002B6952" w:rsidRDefault="00E25361" w:rsidP="00C13F76">
            <w:pPr>
              <w:keepNext/>
              <w:rPr>
                <w:lang w:val="en-US"/>
              </w:rPr>
            </w:pPr>
            <w:r w:rsidRPr="002B6952">
              <w:rPr>
                <w:lang w:val="en-US"/>
              </w:rPr>
              <w:t>0.000439</w:t>
            </w:r>
          </w:p>
        </w:tc>
        <w:tc>
          <w:tcPr>
            <w:tcW w:w="1104" w:type="dxa"/>
            <w:shd w:val="clear" w:color="auto" w:fill="auto"/>
            <w:tcMar>
              <w:top w:w="12" w:type="dxa"/>
              <w:left w:w="12" w:type="dxa"/>
              <w:bottom w:w="0" w:type="dxa"/>
              <w:right w:w="12" w:type="dxa"/>
            </w:tcMar>
            <w:vAlign w:val="center"/>
            <w:hideMark/>
          </w:tcPr>
          <w:p w14:paraId="5763B595" w14:textId="77777777" w:rsidR="00E25361" w:rsidRPr="002B6952" w:rsidRDefault="00E25361" w:rsidP="00C13F76">
            <w:pPr>
              <w:keepNext/>
              <w:rPr>
                <w:lang w:val="en-US"/>
              </w:rPr>
            </w:pPr>
            <w:r w:rsidRPr="002B6952">
              <w:rPr>
                <w:lang w:val="en-US"/>
              </w:rPr>
              <w:t>0.003477</w:t>
            </w:r>
          </w:p>
        </w:tc>
        <w:tc>
          <w:tcPr>
            <w:tcW w:w="1104" w:type="dxa"/>
            <w:shd w:val="clear" w:color="auto" w:fill="auto"/>
            <w:tcMar>
              <w:top w:w="12" w:type="dxa"/>
              <w:left w:w="12" w:type="dxa"/>
              <w:bottom w:w="0" w:type="dxa"/>
              <w:right w:w="12" w:type="dxa"/>
            </w:tcMar>
            <w:vAlign w:val="center"/>
            <w:hideMark/>
          </w:tcPr>
          <w:p w14:paraId="2739F62A" w14:textId="77777777" w:rsidR="00E25361" w:rsidRPr="002B6952" w:rsidRDefault="00E25361" w:rsidP="00C13F76">
            <w:pPr>
              <w:keepNext/>
              <w:rPr>
                <w:lang w:val="en-US"/>
              </w:rPr>
            </w:pPr>
            <w:r w:rsidRPr="002B6952">
              <w:rPr>
                <w:lang w:val="en-US"/>
              </w:rPr>
              <w:t>0.014861</w:t>
            </w:r>
          </w:p>
        </w:tc>
        <w:tc>
          <w:tcPr>
            <w:tcW w:w="1104" w:type="dxa"/>
            <w:vAlign w:val="center"/>
          </w:tcPr>
          <w:p w14:paraId="75A56559" w14:textId="77777777" w:rsidR="00E25361" w:rsidRPr="002B6952" w:rsidRDefault="00E25361" w:rsidP="00C13F76">
            <w:pPr>
              <w:keepNext/>
              <w:rPr>
                <w:color w:val="000000" w:themeColor="text1"/>
                <w:kern w:val="24"/>
                <w:lang w:val="en-US"/>
              </w:rPr>
            </w:pPr>
            <w:r w:rsidRPr="00C13F76">
              <w:rPr>
                <w:color w:val="000000" w:themeColor="text1"/>
                <w:kern w:val="24"/>
                <w:lang w:val="en-US"/>
              </w:rPr>
              <w:t>0.07300</w:t>
            </w:r>
          </w:p>
        </w:tc>
        <w:tc>
          <w:tcPr>
            <w:tcW w:w="1104" w:type="dxa"/>
            <w:vAlign w:val="center"/>
          </w:tcPr>
          <w:p w14:paraId="652DFB18" w14:textId="77777777" w:rsidR="00E25361" w:rsidRPr="002B6952" w:rsidRDefault="00E25361" w:rsidP="00C13F76">
            <w:pPr>
              <w:keepNext/>
              <w:rPr>
                <w:color w:val="000000" w:themeColor="text1"/>
                <w:kern w:val="24"/>
                <w:lang w:val="en-US"/>
              </w:rPr>
            </w:pPr>
            <w:r w:rsidRPr="00C13F76">
              <w:rPr>
                <w:color w:val="000000" w:themeColor="text1"/>
                <w:kern w:val="24"/>
                <w:lang w:val="en-US"/>
              </w:rPr>
              <w:t>1.80343</w:t>
            </w:r>
          </w:p>
        </w:tc>
      </w:tr>
      <w:tr w:rsidR="00E25361" w:rsidRPr="002B6952" w14:paraId="1ACCC413" w14:textId="77777777" w:rsidTr="00C13F76">
        <w:trPr>
          <w:trHeight w:val="467"/>
          <w:jc w:val="center"/>
        </w:trPr>
        <w:tc>
          <w:tcPr>
            <w:tcW w:w="1089" w:type="dxa"/>
            <w:shd w:val="clear" w:color="auto" w:fill="auto"/>
            <w:tcMar>
              <w:top w:w="12" w:type="dxa"/>
              <w:left w:w="12" w:type="dxa"/>
              <w:bottom w:w="0" w:type="dxa"/>
              <w:right w:w="12" w:type="dxa"/>
            </w:tcMar>
            <w:vAlign w:val="center"/>
            <w:hideMark/>
          </w:tcPr>
          <w:p w14:paraId="0D19D277" w14:textId="77777777" w:rsidR="00E25361" w:rsidRPr="002B6952" w:rsidRDefault="00E25361" w:rsidP="00C13F76">
            <w:pPr>
              <w:keepNext/>
              <w:rPr>
                <w:lang w:val="en-US"/>
              </w:rPr>
            </w:pPr>
            <w:r w:rsidRPr="0055446F">
              <w:rPr>
                <w:lang w:val="en-US"/>
              </w:rPr>
              <w:t>120 km/h</w:t>
            </w:r>
          </w:p>
        </w:tc>
        <w:tc>
          <w:tcPr>
            <w:tcW w:w="1103" w:type="dxa"/>
            <w:shd w:val="clear" w:color="auto" w:fill="auto"/>
            <w:tcMar>
              <w:top w:w="12" w:type="dxa"/>
              <w:left w:w="12" w:type="dxa"/>
              <w:bottom w:w="0" w:type="dxa"/>
              <w:right w:w="12" w:type="dxa"/>
            </w:tcMar>
            <w:vAlign w:val="center"/>
            <w:hideMark/>
          </w:tcPr>
          <w:p w14:paraId="32ABD182" w14:textId="77777777" w:rsidR="00E25361" w:rsidRPr="002B6952" w:rsidRDefault="00E25361" w:rsidP="00C13F76">
            <w:pPr>
              <w:keepNext/>
              <w:rPr>
                <w:lang w:val="en-US"/>
              </w:rPr>
            </w:pPr>
            <w:r w:rsidRPr="002B6952">
              <w:rPr>
                <w:lang w:val="en-US"/>
              </w:rPr>
              <w:t>0.000587</w:t>
            </w:r>
          </w:p>
        </w:tc>
        <w:tc>
          <w:tcPr>
            <w:tcW w:w="1104" w:type="dxa"/>
            <w:shd w:val="clear" w:color="auto" w:fill="auto"/>
            <w:tcMar>
              <w:top w:w="12" w:type="dxa"/>
              <w:left w:w="12" w:type="dxa"/>
              <w:bottom w:w="0" w:type="dxa"/>
              <w:right w:w="12" w:type="dxa"/>
            </w:tcMar>
            <w:vAlign w:val="center"/>
            <w:hideMark/>
          </w:tcPr>
          <w:p w14:paraId="04913D80" w14:textId="77777777" w:rsidR="00E25361" w:rsidRPr="002B6952" w:rsidRDefault="00E25361" w:rsidP="00C13F76">
            <w:pPr>
              <w:keepNext/>
              <w:rPr>
                <w:lang w:val="en-US"/>
              </w:rPr>
            </w:pPr>
            <w:r w:rsidRPr="002B6952">
              <w:rPr>
                <w:lang w:val="en-US"/>
              </w:rPr>
              <w:t>0.005066</w:t>
            </w:r>
          </w:p>
        </w:tc>
        <w:tc>
          <w:tcPr>
            <w:tcW w:w="1104" w:type="dxa"/>
            <w:shd w:val="clear" w:color="auto" w:fill="auto"/>
            <w:tcMar>
              <w:top w:w="12" w:type="dxa"/>
              <w:left w:w="12" w:type="dxa"/>
              <w:bottom w:w="0" w:type="dxa"/>
              <w:right w:w="12" w:type="dxa"/>
            </w:tcMar>
            <w:vAlign w:val="center"/>
            <w:hideMark/>
          </w:tcPr>
          <w:p w14:paraId="52F0FFBC" w14:textId="77777777" w:rsidR="00E25361" w:rsidRPr="002B6952" w:rsidRDefault="00E25361" w:rsidP="00C13F76">
            <w:pPr>
              <w:keepNext/>
              <w:rPr>
                <w:lang w:val="en-US"/>
              </w:rPr>
            </w:pPr>
            <w:r w:rsidRPr="002B6952">
              <w:rPr>
                <w:lang w:val="en-US"/>
              </w:rPr>
              <w:t>0.019094</w:t>
            </w:r>
          </w:p>
        </w:tc>
        <w:tc>
          <w:tcPr>
            <w:tcW w:w="1104" w:type="dxa"/>
            <w:vAlign w:val="center"/>
          </w:tcPr>
          <w:p w14:paraId="028FBDE5" w14:textId="77777777" w:rsidR="00E25361" w:rsidRPr="002B6952" w:rsidRDefault="00E25361" w:rsidP="00C13F76">
            <w:pPr>
              <w:keepNext/>
              <w:rPr>
                <w:color w:val="000000" w:themeColor="text1"/>
                <w:kern w:val="24"/>
                <w:lang w:val="en-US"/>
              </w:rPr>
            </w:pPr>
            <w:r w:rsidRPr="00C13F76">
              <w:rPr>
                <w:color w:val="000000" w:themeColor="text1"/>
                <w:kern w:val="24"/>
                <w:lang w:val="en-US"/>
              </w:rPr>
              <w:t>0.08862</w:t>
            </w:r>
          </w:p>
        </w:tc>
        <w:tc>
          <w:tcPr>
            <w:tcW w:w="1104" w:type="dxa"/>
            <w:vAlign w:val="center"/>
          </w:tcPr>
          <w:p w14:paraId="5F74B190" w14:textId="77777777" w:rsidR="00E25361" w:rsidRPr="002B6952" w:rsidRDefault="00E25361" w:rsidP="00C13F76">
            <w:pPr>
              <w:keepNext/>
              <w:rPr>
                <w:color w:val="000000" w:themeColor="text1"/>
                <w:kern w:val="24"/>
                <w:lang w:val="en-US"/>
              </w:rPr>
            </w:pPr>
            <w:r w:rsidRPr="00C13F76">
              <w:rPr>
                <w:color w:val="000000" w:themeColor="text1"/>
                <w:kern w:val="24"/>
                <w:lang w:val="en-US"/>
              </w:rPr>
              <w:t>2.22447</w:t>
            </w:r>
          </w:p>
        </w:tc>
      </w:tr>
    </w:tbl>
    <w:p w14:paraId="7497DB28" w14:textId="77777777" w:rsidR="00D45E1B" w:rsidRPr="002B6952" w:rsidRDefault="00D45E1B" w:rsidP="00C13F76">
      <w:pPr>
        <w:keepNext/>
        <w:rPr>
          <w:lang w:val="en-US"/>
        </w:rPr>
      </w:pPr>
    </w:p>
    <w:p w14:paraId="38944C4A" w14:textId="6EF2F08D" w:rsidR="000E6D84" w:rsidRDefault="000E6D84" w:rsidP="00EE63BC">
      <w:pPr>
        <w:keepNext/>
        <w:jc w:val="both"/>
        <w:rPr>
          <w:lang w:val="en-US"/>
        </w:rPr>
      </w:pPr>
      <w:r w:rsidRPr="00C13F76">
        <w:rPr>
          <w:b/>
          <w:bCs/>
          <w:lang w:val="en-US"/>
        </w:rPr>
        <w:t xml:space="preserve">Observation </w:t>
      </w:r>
      <w:r w:rsidR="00853059">
        <w:rPr>
          <w:b/>
          <w:bCs/>
          <w:lang w:val="en-US"/>
        </w:rPr>
        <w:t>2</w:t>
      </w:r>
      <w:r w:rsidRPr="00C13F76">
        <w:rPr>
          <w:b/>
          <w:bCs/>
          <w:lang w:val="en-US"/>
        </w:rPr>
        <w:t>:</w:t>
      </w:r>
      <w:r w:rsidR="005F0B75">
        <w:rPr>
          <w:lang w:val="en-US"/>
        </w:rPr>
        <w:t xml:space="preserve"> </w:t>
      </w:r>
      <w:r w:rsidR="00885DAD">
        <w:rPr>
          <w:lang w:val="en-US"/>
        </w:rPr>
        <w:t>Iteratively</w:t>
      </w:r>
      <w:r w:rsidR="00695C0D">
        <w:rPr>
          <w:lang w:val="en-US"/>
        </w:rPr>
        <w:t xml:space="preserve"> selecting the subset of beams to measure gives</w:t>
      </w:r>
      <w:r w:rsidR="005F6026">
        <w:rPr>
          <w:lang w:val="en-US"/>
        </w:rPr>
        <w:t xml:space="preserve"> negligible </w:t>
      </w:r>
      <w:r w:rsidR="009C7203">
        <w:rPr>
          <w:lang w:val="en-US"/>
        </w:rPr>
        <w:t>mean absolute error for up to 70% measurement saving rate.</w:t>
      </w:r>
    </w:p>
    <w:p w14:paraId="7D3D425A" w14:textId="183F36C4" w:rsidR="00D45E1B" w:rsidRPr="002B6952" w:rsidRDefault="00D45E1B" w:rsidP="00EE63BC">
      <w:pPr>
        <w:keepNext/>
        <w:jc w:val="both"/>
        <w:rPr>
          <w:lang w:val="en-US"/>
        </w:rPr>
      </w:pPr>
      <w:r w:rsidRPr="002B6952">
        <w:rPr>
          <w:lang w:val="en-US"/>
        </w:rPr>
        <w:t xml:space="preserve">We also note that </w:t>
      </w:r>
      <w:r w:rsidR="00EE63BC" w:rsidRPr="002B6952">
        <w:rPr>
          <w:lang w:val="en-US"/>
        </w:rPr>
        <w:t xml:space="preserve">if the measured subset of beams at each beam sweep includes the best beam at that time, we would get </w:t>
      </w:r>
      <w:r w:rsidR="00D90642" w:rsidRPr="002B6952">
        <w:rPr>
          <w:lang w:val="en-US"/>
        </w:rPr>
        <w:t>zero</w:t>
      </w:r>
      <w:r w:rsidR="00EE63BC" w:rsidRPr="002B6952">
        <w:rPr>
          <w:lang w:val="en-US"/>
        </w:rPr>
        <w:t xml:space="preserve"> error between ground truth L3 RSRP and the predicted L3 RSRP, because in this case, both of them are equal to the RSRP of the best beam.</w:t>
      </w:r>
      <w:r w:rsidR="00210AA6" w:rsidRPr="002B6952">
        <w:rPr>
          <w:lang w:val="en-US"/>
        </w:rPr>
        <w:t xml:space="preserve"> This can be demonstrated by the “hit rate”, which is the proportion of beam sweeps in which the measured subset of beams contained the best beam, as shown in Table </w:t>
      </w:r>
      <w:r w:rsidR="00591CA4" w:rsidRPr="002B6952">
        <w:rPr>
          <w:lang w:val="en-US"/>
        </w:rPr>
        <w:t>2.</w:t>
      </w:r>
      <w:r w:rsidR="002064C0">
        <w:rPr>
          <w:lang w:val="en-US"/>
        </w:rPr>
        <w:t>1</w:t>
      </w:r>
      <w:r w:rsidR="00591CA4" w:rsidRPr="002B6952">
        <w:rPr>
          <w:lang w:val="en-US"/>
        </w:rPr>
        <w:t>.2-</w:t>
      </w:r>
      <w:r w:rsidR="00343286">
        <w:rPr>
          <w:lang w:val="en-US"/>
        </w:rPr>
        <w:t>2</w:t>
      </w:r>
      <w:r w:rsidR="00210AA6" w:rsidRPr="002B6952">
        <w:rPr>
          <w:lang w:val="en-US"/>
        </w:rPr>
        <w:t>.</w:t>
      </w:r>
    </w:p>
    <w:p w14:paraId="1D430D10" w14:textId="518E2320" w:rsidR="00210AA6" w:rsidRPr="002B6952" w:rsidRDefault="00210AA6" w:rsidP="00210AA6">
      <w:pPr>
        <w:keepNext/>
        <w:jc w:val="center"/>
        <w:rPr>
          <w:rFonts w:asciiTheme="minorBidi" w:hAnsiTheme="minorBidi" w:cstheme="minorBidi"/>
          <w:b/>
          <w:lang w:val="en-US"/>
        </w:rPr>
      </w:pPr>
      <w:r w:rsidRPr="002B6952">
        <w:rPr>
          <w:rFonts w:asciiTheme="minorBidi" w:hAnsiTheme="minorBidi" w:cstheme="minorBidi"/>
          <w:b/>
          <w:lang w:val="en-US"/>
        </w:rPr>
        <w:t>Table 2.</w:t>
      </w:r>
      <w:r w:rsidR="002064C0">
        <w:rPr>
          <w:rFonts w:asciiTheme="minorBidi" w:hAnsiTheme="minorBidi" w:cstheme="minorBidi"/>
          <w:b/>
          <w:bCs/>
          <w:lang w:val="en-US"/>
        </w:rPr>
        <w:t>1</w:t>
      </w:r>
      <w:r w:rsidRPr="002B6952">
        <w:rPr>
          <w:rFonts w:asciiTheme="minorBidi" w:hAnsiTheme="minorBidi" w:cstheme="minorBidi"/>
          <w:b/>
          <w:lang w:val="en-US"/>
        </w:rPr>
        <w:t>.2-</w:t>
      </w:r>
      <w:r w:rsidR="00343286">
        <w:rPr>
          <w:rFonts w:asciiTheme="minorBidi" w:hAnsiTheme="minorBidi" w:cstheme="minorBidi"/>
          <w:b/>
          <w:lang w:val="en-US"/>
        </w:rPr>
        <w:t>2</w:t>
      </w:r>
      <w:r w:rsidRPr="002B6952">
        <w:rPr>
          <w:rFonts w:asciiTheme="minorBidi" w:hAnsiTheme="minorBidi" w:cstheme="minorBidi"/>
          <w:b/>
          <w:lang w:val="en-US"/>
        </w:rPr>
        <w:t xml:space="preserve">: The </w:t>
      </w:r>
      <w:r w:rsidR="00986FB4" w:rsidRPr="002B6952">
        <w:rPr>
          <w:rFonts w:asciiTheme="minorBidi" w:hAnsiTheme="minorBidi" w:cstheme="minorBidi"/>
          <w:b/>
          <w:lang w:val="en-US"/>
        </w:rPr>
        <w:t>proportion of beam sweeps in which the measured subset of beams contained the best beam</w:t>
      </w:r>
      <w:r w:rsidR="00A823FE" w:rsidRPr="002B6952">
        <w:rPr>
          <w:rFonts w:asciiTheme="minorBidi" w:hAnsiTheme="minorBidi" w:cstheme="minorBidi"/>
          <w:b/>
          <w:lang w:val="en-US"/>
        </w:rPr>
        <w:t xml:space="preserve"> each speed class and measurement saving rate (10%-90%)</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89"/>
        <w:gridCol w:w="1103"/>
        <w:gridCol w:w="1104"/>
        <w:gridCol w:w="1104"/>
        <w:gridCol w:w="1104"/>
        <w:gridCol w:w="1104"/>
      </w:tblGrid>
      <w:tr w:rsidR="00210AA6" w:rsidRPr="002B6952" w14:paraId="1EC978CB" w14:textId="77777777">
        <w:trPr>
          <w:trHeight w:val="467"/>
          <w:jc w:val="center"/>
        </w:trPr>
        <w:tc>
          <w:tcPr>
            <w:tcW w:w="1089" w:type="dxa"/>
            <w:shd w:val="clear" w:color="auto" w:fill="auto"/>
            <w:tcMar>
              <w:top w:w="12" w:type="dxa"/>
              <w:left w:w="12" w:type="dxa"/>
              <w:bottom w:w="0" w:type="dxa"/>
              <w:right w:w="12" w:type="dxa"/>
            </w:tcMar>
            <w:vAlign w:val="center"/>
            <w:hideMark/>
          </w:tcPr>
          <w:p w14:paraId="4F836561" w14:textId="77777777" w:rsidR="00210AA6" w:rsidRPr="0055446F" w:rsidRDefault="00210AA6" w:rsidP="00C13F76">
            <w:pPr>
              <w:keepNext/>
              <w:rPr>
                <w:lang w:val="en-US"/>
              </w:rPr>
            </w:pPr>
          </w:p>
        </w:tc>
        <w:tc>
          <w:tcPr>
            <w:tcW w:w="1103" w:type="dxa"/>
            <w:shd w:val="clear" w:color="auto" w:fill="auto"/>
            <w:tcMar>
              <w:top w:w="12" w:type="dxa"/>
              <w:left w:w="12" w:type="dxa"/>
              <w:bottom w:w="0" w:type="dxa"/>
              <w:right w:w="12" w:type="dxa"/>
            </w:tcMar>
            <w:vAlign w:val="center"/>
            <w:hideMark/>
          </w:tcPr>
          <w:p w14:paraId="7ED5132D" w14:textId="77777777" w:rsidR="00210AA6" w:rsidRPr="002B6952" w:rsidRDefault="00210AA6" w:rsidP="00C13F76">
            <w:pPr>
              <w:keepNext/>
              <w:rPr>
                <w:lang w:val="en-US"/>
              </w:rPr>
            </w:pPr>
            <w:r w:rsidRPr="002B6952">
              <w:rPr>
                <w:lang w:val="en-US"/>
              </w:rPr>
              <w:t>10%</w:t>
            </w:r>
          </w:p>
        </w:tc>
        <w:tc>
          <w:tcPr>
            <w:tcW w:w="1104" w:type="dxa"/>
            <w:shd w:val="clear" w:color="auto" w:fill="auto"/>
            <w:tcMar>
              <w:top w:w="12" w:type="dxa"/>
              <w:left w:w="12" w:type="dxa"/>
              <w:bottom w:w="0" w:type="dxa"/>
              <w:right w:w="12" w:type="dxa"/>
            </w:tcMar>
            <w:vAlign w:val="center"/>
            <w:hideMark/>
          </w:tcPr>
          <w:p w14:paraId="4F4D967D" w14:textId="77777777" w:rsidR="00210AA6" w:rsidRPr="002B6952" w:rsidRDefault="00210AA6" w:rsidP="00C13F76">
            <w:pPr>
              <w:keepNext/>
              <w:rPr>
                <w:lang w:val="en-US"/>
              </w:rPr>
            </w:pPr>
            <w:r w:rsidRPr="002B6952">
              <w:rPr>
                <w:lang w:val="en-US"/>
              </w:rPr>
              <w:t>30%</w:t>
            </w:r>
          </w:p>
        </w:tc>
        <w:tc>
          <w:tcPr>
            <w:tcW w:w="1104" w:type="dxa"/>
            <w:shd w:val="clear" w:color="auto" w:fill="auto"/>
            <w:tcMar>
              <w:top w:w="12" w:type="dxa"/>
              <w:left w:w="12" w:type="dxa"/>
              <w:bottom w:w="0" w:type="dxa"/>
              <w:right w:w="12" w:type="dxa"/>
            </w:tcMar>
            <w:vAlign w:val="center"/>
            <w:hideMark/>
          </w:tcPr>
          <w:p w14:paraId="6E931E09" w14:textId="77777777" w:rsidR="00210AA6" w:rsidRPr="002B6952" w:rsidRDefault="00210AA6" w:rsidP="00C13F76">
            <w:pPr>
              <w:keepNext/>
              <w:rPr>
                <w:lang w:val="en-US"/>
              </w:rPr>
            </w:pPr>
            <w:r w:rsidRPr="002B6952">
              <w:rPr>
                <w:lang w:val="en-US"/>
              </w:rPr>
              <w:t>50%</w:t>
            </w:r>
          </w:p>
        </w:tc>
        <w:tc>
          <w:tcPr>
            <w:tcW w:w="1104" w:type="dxa"/>
            <w:vAlign w:val="center"/>
          </w:tcPr>
          <w:p w14:paraId="1CF43D4D" w14:textId="77777777" w:rsidR="00210AA6" w:rsidRPr="002B6952" w:rsidRDefault="00210AA6" w:rsidP="00C13F76">
            <w:pPr>
              <w:keepNext/>
              <w:rPr>
                <w:lang w:val="en-US"/>
              </w:rPr>
            </w:pPr>
            <w:r w:rsidRPr="002B6952">
              <w:rPr>
                <w:lang w:val="en-US"/>
              </w:rPr>
              <w:t>70%</w:t>
            </w:r>
          </w:p>
        </w:tc>
        <w:tc>
          <w:tcPr>
            <w:tcW w:w="1104" w:type="dxa"/>
            <w:vAlign w:val="center"/>
          </w:tcPr>
          <w:p w14:paraId="60E07A87" w14:textId="77777777" w:rsidR="00210AA6" w:rsidRPr="002B6952" w:rsidRDefault="00210AA6" w:rsidP="00C13F76">
            <w:pPr>
              <w:keepNext/>
              <w:rPr>
                <w:lang w:val="en-US"/>
              </w:rPr>
            </w:pPr>
            <w:r w:rsidRPr="002B6952">
              <w:rPr>
                <w:lang w:val="en-US"/>
              </w:rPr>
              <w:t>90%</w:t>
            </w:r>
          </w:p>
        </w:tc>
      </w:tr>
      <w:tr w:rsidR="00210AA6" w:rsidRPr="002B6952" w14:paraId="3DDAAC70" w14:textId="77777777">
        <w:trPr>
          <w:trHeight w:val="467"/>
          <w:jc w:val="center"/>
        </w:trPr>
        <w:tc>
          <w:tcPr>
            <w:tcW w:w="1089" w:type="dxa"/>
            <w:shd w:val="clear" w:color="auto" w:fill="auto"/>
            <w:tcMar>
              <w:top w:w="12" w:type="dxa"/>
              <w:left w:w="12" w:type="dxa"/>
              <w:bottom w:w="0" w:type="dxa"/>
              <w:right w:w="12" w:type="dxa"/>
            </w:tcMar>
            <w:vAlign w:val="center"/>
            <w:hideMark/>
          </w:tcPr>
          <w:p w14:paraId="322BBEDE" w14:textId="77777777" w:rsidR="00210AA6" w:rsidRPr="002B6952" w:rsidRDefault="00210AA6" w:rsidP="00C13F76">
            <w:pPr>
              <w:keepNext/>
              <w:rPr>
                <w:lang w:val="en-US"/>
              </w:rPr>
            </w:pPr>
            <w:r w:rsidRPr="0055446F">
              <w:rPr>
                <w:lang w:val="en-US"/>
              </w:rPr>
              <w:t>30 km/h</w:t>
            </w:r>
          </w:p>
        </w:tc>
        <w:tc>
          <w:tcPr>
            <w:tcW w:w="1103" w:type="dxa"/>
            <w:shd w:val="clear" w:color="auto" w:fill="auto"/>
            <w:tcMar>
              <w:top w:w="12" w:type="dxa"/>
              <w:left w:w="12" w:type="dxa"/>
              <w:bottom w:w="0" w:type="dxa"/>
              <w:right w:w="12" w:type="dxa"/>
            </w:tcMar>
            <w:vAlign w:val="center"/>
            <w:hideMark/>
          </w:tcPr>
          <w:p w14:paraId="53460A30" w14:textId="78FCCC7A" w:rsidR="00210AA6" w:rsidRPr="002B6952" w:rsidRDefault="00E84D9D" w:rsidP="00C13F76">
            <w:pPr>
              <w:keepNext/>
              <w:rPr>
                <w:lang w:val="en-US"/>
              </w:rPr>
            </w:pPr>
            <w:r w:rsidRPr="00E84D9D">
              <w:rPr>
                <w:lang w:val="en-US"/>
              </w:rPr>
              <w:t>0.99971</w:t>
            </w:r>
          </w:p>
        </w:tc>
        <w:tc>
          <w:tcPr>
            <w:tcW w:w="1104" w:type="dxa"/>
            <w:shd w:val="clear" w:color="auto" w:fill="auto"/>
            <w:tcMar>
              <w:top w:w="12" w:type="dxa"/>
              <w:left w:w="12" w:type="dxa"/>
              <w:bottom w:w="0" w:type="dxa"/>
              <w:right w:w="12" w:type="dxa"/>
            </w:tcMar>
            <w:vAlign w:val="center"/>
            <w:hideMark/>
          </w:tcPr>
          <w:p w14:paraId="4101AE7A" w14:textId="65477DE8" w:rsidR="00210AA6" w:rsidRPr="002B6952" w:rsidRDefault="008861B9" w:rsidP="00C13F76">
            <w:pPr>
              <w:keepNext/>
              <w:rPr>
                <w:lang w:val="en-US"/>
              </w:rPr>
            </w:pPr>
            <w:r w:rsidRPr="002B6952">
              <w:rPr>
                <w:lang w:val="en-US"/>
              </w:rPr>
              <w:t>0.99777</w:t>
            </w:r>
          </w:p>
        </w:tc>
        <w:tc>
          <w:tcPr>
            <w:tcW w:w="1104" w:type="dxa"/>
            <w:shd w:val="clear" w:color="auto" w:fill="auto"/>
            <w:tcMar>
              <w:top w:w="12" w:type="dxa"/>
              <w:left w:w="12" w:type="dxa"/>
              <w:bottom w:w="0" w:type="dxa"/>
              <w:right w:w="12" w:type="dxa"/>
            </w:tcMar>
            <w:vAlign w:val="center"/>
            <w:hideMark/>
          </w:tcPr>
          <w:p w14:paraId="788F4C64" w14:textId="5CB46BAB" w:rsidR="00210AA6" w:rsidRPr="002B6952" w:rsidRDefault="008861B9" w:rsidP="00C13F76">
            <w:pPr>
              <w:keepNext/>
              <w:rPr>
                <w:lang w:val="en-US"/>
              </w:rPr>
            </w:pPr>
            <w:r w:rsidRPr="002B6952">
              <w:rPr>
                <w:lang w:val="en-US"/>
              </w:rPr>
              <w:t>0.98956</w:t>
            </w:r>
          </w:p>
        </w:tc>
        <w:tc>
          <w:tcPr>
            <w:tcW w:w="1104" w:type="dxa"/>
            <w:vAlign w:val="center"/>
          </w:tcPr>
          <w:p w14:paraId="2C72A2DF" w14:textId="0C22AB00" w:rsidR="00210AA6" w:rsidRPr="002B6952" w:rsidRDefault="008861B9" w:rsidP="00C13F76">
            <w:pPr>
              <w:keepNext/>
              <w:rPr>
                <w:lang w:val="en-US"/>
              </w:rPr>
            </w:pPr>
            <w:r w:rsidRPr="002B6952">
              <w:rPr>
                <w:lang w:val="en-US"/>
              </w:rPr>
              <w:t>0.95740</w:t>
            </w:r>
          </w:p>
        </w:tc>
        <w:tc>
          <w:tcPr>
            <w:tcW w:w="1104" w:type="dxa"/>
            <w:vAlign w:val="center"/>
          </w:tcPr>
          <w:p w14:paraId="44DF194E" w14:textId="0CCB5AEA" w:rsidR="00210AA6" w:rsidRPr="002B6952" w:rsidRDefault="008861B9" w:rsidP="00C13F76">
            <w:pPr>
              <w:keepNext/>
              <w:rPr>
                <w:lang w:val="en-US"/>
              </w:rPr>
            </w:pPr>
            <w:r w:rsidRPr="002B6952">
              <w:rPr>
                <w:lang w:val="en-US"/>
              </w:rPr>
              <w:t>0.74238</w:t>
            </w:r>
          </w:p>
        </w:tc>
      </w:tr>
      <w:tr w:rsidR="00210AA6" w:rsidRPr="002B6952" w14:paraId="1554AE7D" w14:textId="77777777">
        <w:trPr>
          <w:trHeight w:val="467"/>
          <w:jc w:val="center"/>
        </w:trPr>
        <w:tc>
          <w:tcPr>
            <w:tcW w:w="1089" w:type="dxa"/>
            <w:shd w:val="clear" w:color="auto" w:fill="auto"/>
            <w:tcMar>
              <w:top w:w="12" w:type="dxa"/>
              <w:left w:w="12" w:type="dxa"/>
              <w:bottom w:w="0" w:type="dxa"/>
              <w:right w:w="12" w:type="dxa"/>
            </w:tcMar>
            <w:vAlign w:val="center"/>
            <w:hideMark/>
          </w:tcPr>
          <w:p w14:paraId="09161C22" w14:textId="77777777" w:rsidR="00210AA6" w:rsidRPr="002B6952" w:rsidRDefault="00210AA6" w:rsidP="00C13F76">
            <w:pPr>
              <w:keepNext/>
              <w:rPr>
                <w:lang w:val="en-US"/>
              </w:rPr>
            </w:pPr>
            <w:r w:rsidRPr="0055446F">
              <w:rPr>
                <w:lang w:val="en-US"/>
              </w:rPr>
              <w:t>60 km/h</w:t>
            </w:r>
          </w:p>
        </w:tc>
        <w:tc>
          <w:tcPr>
            <w:tcW w:w="1103" w:type="dxa"/>
            <w:shd w:val="clear" w:color="auto" w:fill="auto"/>
            <w:tcMar>
              <w:top w:w="12" w:type="dxa"/>
              <w:left w:w="12" w:type="dxa"/>
              <w:bottom w:w="0" w:type="dxa"/>
              <w:right w:w="12" w:type="dxa"/>
            </w:tcMar>
            <w:vAlign w:val="center"/>
            <w:hideMark/>
          </w:tcPr>
          <w:p w14:paraId="3041F6DB" w14:textId="6AD3E62C" w:rsidR="00210AA6" w:rsidRPr="002B6952" w:rsidRDefault="008861B9" w:rsidP="00C13F76">
            <w:pPr>
              <w:keepNext/>
              <w:rPr>
                <w:lang w:val="en-US"/>
              </w:rPr>
            </w:pPr>
            <w:r w:rsidRPr="008861B9">
              <w:rPr>
                <w:lang w:val="en-US"/>
              </w:rPr>
              <w:t>0.99958</w:t>
            </w:r>
          </w:p>
        </w:tc>
        <w:tc>
          <w:tcPr>
            <w:tcW w:w="1104" w:type="dxa"/>
            <w:shd w:val="clear" w:color="auto" w:fill="auto"/>
            <w:tcMar>
              <w:top w:w="12" w:type="dxa"/>
              <w:left w:w="12" w:type="dxa"/>
              <w:bottom w:w="0" w:type="dxa"/>
              <w:right w:w="12" w:type="dxa"/>
            </w:tcMar>
            <w:vAlign w:val="center"/>
            <w:hideMark/>
          </w:tcPr>
          <w:p w14:paraId="6DA7F35E" w14:textId="2FC48317" w:rsidR="00210AA6" w:rsidRPr="002B6952" w:rsidRDefault="008861B9" w:rsidP="00C13F76">
            <w:pPr>
              <w:keepNext/>
              <w:rPr>
                <w:lang w:val="en-US"/>
              </w:rPr>
            </w:pPr>
            <w:r w:rsidRPr="002B6952">
              <w:rPr>
                <w:lang w:val="en-US"/>
              </w:rPr>
              <w:t>0.99690</w:t>
            </w:r>
          </w:p>
        </w:tc>
        <w:tc>
          <w:tcPr>
            <w:tcW w:w="1104" w:type="dxa"/>
            <w:shd w:val="clear" w:color="auto" w:fill="auto"/>
            <w:tcMar>
              <w:top w:w="12" w:type="dxa"/>
              <w:left w:w="12" w:type="dxa"/>
              <w:bottom w:w="0" w:type="dxa"/>
              <w:right w:w="12" w:type="dxa"/>
            </w:tcMar>
            <w:vAlign w:val="center"/>
            <w:hideMark/>
          </w:tcPr>
          <w:p w14:paraId="5F3045BF" w14:textId="465666FC" w:rsidR="00210AA6" w:rsidRPr="002B6952" w:rsidRDefault="008861B9" w:rsidP="00C13F76">
            <w:pPr>
              <w:keepNext/>
              <w:rPr>
                <w:lang w:val="en-US"/>
              </w:rPr>
            </w:pPr>
            <w:r w:rsidRPr="008861B9">
              <w:rPr>
                <w:lang w:val="en-US"/>
              </w:rPr>
              <w:t>0.98781</w:t>
            </w:r>
          </w:p>
        </w:tc>
        <w:tc>
          <w:tcPr>
            <w:tcW w:w="1104" w:type="dxa"/>
            <w:vAlign w:val="center"/>
          </w:tcPr>
          <w:p w14:paraId="59F0A01B" w14:textId="10CAC034" w:rsidR="00210AA6" w:rsidRPr="002B6952" w:rsidRDefault="008861B9" w:rsidP="00C13F76">
            <w:pPr>
              <w:keepNext/>
              <w:rPr>
                <w:color w:val="000000" w:themeColor="text1"/>
                <w:kern w:val="24"/>
                <w:lang w:val="en-US"/>
              </w:rPr>
            </w:pPr>
            <w:r w:rsidRPr="008861B9">
              <w:rPr>
                <w:color w:val="000000" w:themeColor="text1"/>
                <w:kern w:val="24"/>
                <w:lang w:val="en-US"/>
              </w:rPr>
              <w:t>0.95362</w:t>
            </w:r>
          </w:p>
        </w:tc>
        <w:tc>
          <w:tcPr>
            <w:tcW w:w="1104" w:type="dxa"/>
            <w:vAlign w:val="center"/>
          </w:tcPr>
          <w:p w14:paraId="7F3AFEFA" w14:textId="28BA616E" w:rsidR="00210AA6" w:rsidRPr="002B6952" w:rsidRDefault="004806F0" w:rsidP="00C13F76">
            <w:pPr>
              <w:keepNext/>
              <w:rPr>
                <w:color w:val="000000" w:themeColor="text1"/>
                <w:kern w:val="24"/>
                <w:lang w:val="en-US"/>
              </w:rPr>
            </w:pPr>
            <w:r w:rsidRPr="004806F0">
              <w:rPr>
                <w:color w:val="000000" w:themeColor="text1"/>
                <w:kern w:val="24"/>
                <w:lang w:val="en-US"/>
              </w:rPr>
              <w:t>0.70324</w:t>
            </w:r>
          </w:p>
        </w:tc>
      </w:tr>
      <w:tr w:rsidR="00210AA6" w:rsidRPr="002B6952" w14:paraId="2EF911C1" w14:textId="77777777">
        <w:trPr>
          <w:trHeight w:val="467"/>
          <w:jc w:val="center"/>
        </w:trPr>
        <w:tc>
          <w:tcPr>
            <w:tcW w:w="1089" w:type="dxa"/>
            <w:shd w:val="clear" w:color="auto" w:fill="auto"/>
            <w:tcMar>
              <w:top w:w="12" w:type="dxa"/>
              <w:left w:w="12" w:type="dxa"/>
              <w:bottom w:w="0" w:type="dxa"/>
              <w:right w:w="12" w:type="dxa"/>
            </w:tcMar>
            <w:vAlign w:val="center"/>
            <w:hideMark/>
          </w:tcPr>
          <w:p w14:paraId="6CB6BA03" w14:textId="77777777" w:rsidR="00210AA6" w:rsidRPr="002B6952" w:rsidRDefault="00210AA6" w:rsidP="00C13F76">
            <w:pPr>
              <w:keepNext/>
              <w:rPr>
                <w:lang w:val="en-US"/>
              </w:rPr>
            </w:pPr>
            <w:r w:rsidRPr="0055446F">
              <w:rPr>
                <w:lang w:val="en-US"/>
              </w:rPr>
              <w:t>120 km/h</w:t>
            </w:r>
          </w:p>
        </w:tc>
        <w:tc>
          <w:tcPr>
            <w:tcW w:w="1103" w:type="dxa"/>
            <w:shd w:val="clear" w:color="auto" w:fill="auto"/>
            <w:tcMar>
              <w:top w:w="12" w:type="dxa"/>
              <w:left w:w="12" w:type="dxa"/>
              <w:bottom w:w="0" w:type="dxa"/>
              <w:right w:w="12" w:type="dxa"/>
            </w:tcMar>
            <w:vAlign w:val="center"/>
            <w:hideMark/>
          </w:tcPr>
          <w:p w14:paraId="390B05AB" w14:textId="6F0C6834" w:rsidR="00210AA6" w:rsidRPr="002B6952" w:rsidRDefault="005E18C1" w:rsidP="00C13F76">
            <w:pPr>
              <w:keepNext/>
              <w:rPr>
                <w:lang w:val="en-US"/>
              </w:rPr>
            </w:pPr>
            <w:r w:rsidRPr="005E18C1">
              <w:rPr>
                <w:lang w:val="en-US"/>
              </w:rPr>
              <w:t>0.99953</w:t>
            </w:r>
          </w:p>
        </w:tc>
        <w:tc>
          <w:tcPr>
            <w:tcW w:w="1104" w:type="dxa"/>
            <w:shd w:val="clear" w:color="auto" w:fill="auto"/>
            <w:tcMar>
              <w:top w:w="12" w:type="dxa"/>
              <w:left w:w="12" w:type="dxa"/>
              <w:bottom w:w="0" w:type="dxa"/>
              <w:right w:w="12" w:type="dxa"/>
            </w:tcMar>
            <w:vAlign w:val="center"/>
            <w:hideMark/>
          </w:tcPr>
          <w:p w14:paraId="76E53F45" w14:textId="067BA903" w:rsidR="00210AA6" w:rsidRPr="002B6952" w:rsidRDefault="005E18C1" w:rsidP="00C13F76">
            <w:pPr>
              <w:keepNext/>
              <w:rPr>
                <w:lang w:val="en-US"/>
              </w:rPr>
            </w:pPr>
            <w:r w:rsidRPr="005E18C1">
              <w:rPr>
                <w:lang w:val="en-US"/>
              </w:rPr>
              <w:t>0.99598</w:t>
            </w:r>
          </w:p>
        </w:tc>
        <w:tc>
          <w:tcPr>
            <w:tcW w:w="1104" w:type="dxa"/>
            <w:shd w:val="clear" w:color="auto" w:fill="auto"/>
            <w:tcMar>
              <w:top w:w="12" w:type="dxa"/>
              <w:left w:w="12" w:type="dxa"/>
              <w:bottom w:w="0" w:type="dxa"/>
              <w:right w:w="12" w:type="dxa"/>
            </w:tcMar>
            <w:vAlign w:val="center"/>
            <w:hideMark/>
          </w:tcPr>
          <w:p w14:paraId="53B92537" w14:textId="08F396B8" w:rsidR="00210AA6" w:rsidRPr="002B6952" w:rsidRDefault="006D6F8B" w:rsidP="00C13F76">
            <w:pPr>
              <w:keepNext/>
              <w:rPr>
                <w:lang w:val="en-US"/>
              </w:rPr>
            </w:pPr>
            <w:r w:rsidRPr="002B6952">
              <w:rPr>
                <w:lang w:val="en-US"/>
              </w:rPr>
              <w:t>0.98583</w:t>
            </w:r>
          </w:p>
        </w:tc>
        <w:tc>
          <w:tcPr>
            <w:tcW w:w="1104" w:type="dxa"/>
            <w:vAlign w:val="center"/>
          </w:tcPr>
          <w:p w14:paraId="00D57F3C" w14:textId="3422979A" w:rsidR="00210AA6" w:rsidRPr="002B6952" w:rsidRDefault="006D6F8B" w:rsidP="00C13F76">
            <w:pPr>
              <w:keepNext/>
              <w:rPr>
                <w:color w:val="000000" w:themeColor="text1"/>
                <w:kern w:val="24"/>
                <w:lang w:val="en-US"/>
              </w:rPr>
            </w:pPr>
            <w:r w:rsidRPr="006D6F8B">
              <w:rPr>
                <w:color w:val="000000" w:themeColor="text1"/>
                <w:kern w:val="24"/>
                <w:lang w:val="en-US"/>
              </w:rPr>
              <w:t>0.94735</w:t>
            </w:r>
          </w:p>
        </w:tc>
        <w:tc>
          <w:tcPr>
            <w:tcW w:w="1104" w:type="dxa"/>
            <w:vAlign w:val="center"/>
          </w:tcPr>
          <w:p w14:paraId="197EC284" w14:textId="185AE740" w:rsidR="00210AA6" w:rsidRPr="002B6952" w:rsidRDefault="006D6F8B" w:rsidP="00C13F76">
            <w:pPr>
              <w:keepNext/>
              <w:rPr>
                <w:color w:val="000000" w:themeColor="text1"/>
                <w:kern w:val="24"/>
                <w:lang w:val="en-US"/>
              </w:rPr>
            </w:pPr>
            <w:r w:rsidRPr="002B6952">
              <w:rPr>
                <w:color w:val="000000" w:themeColor="text1"/>
                <w:kern w:val="24"/>
                <w:lang w:val="en-US"/>
              </w:rPr>
              <w:t>0.66974</w:t>
            </w:r>
          </w:p>
        </w:tc>
      </w:tr>
    </w:tbl>
    <w:p w14:paraId="6136BED2" w14:textId="77777777" w:rsidR="00210AA6" w:rsidRPr="002B6952" w:rsidRDefault="00210AA6" w:rsidP="00EE63BC">
      <w:pPr>
        <w:keepNext/>
        <w:jc w:val="both"/>
        <w:rPr>
          <w:lang w:val="en-US"/>
        </w:rPr>
      </w:pPr>
    </w:p>
    <w:p w14:paraId="2A729FED" w14:textId="0E513362" w:rsidR="00E25361" w:rsidRPr="002B6952" w:rsidRDefault="00E25361" w:rsidP="00E25361">
      <w:pPr>
        <w:jc w:val="both"/>
        <w:rPr>
          <w:lang w:val="en-US"/>
        </w:rPr>
      </w:pPr>
      <w:r w:rsidRPr="002B6952">
        <w:rPr>
          <w:b/>
          <w:lang w:val="en-US"/>
        </w:rPr>
        <w:t>Proposal</w:t>
      </w:r>
      <w:r w:rsidR="00A754BD" w:rsidRPr="002B6952">
        <w:rPr>
          <w:b/>
          <w:lang w:val="en-US"/>
        </w:rPr>
        <w:t xml:space="preserve"> </w:t>
      </w:r>
      <w:r w:rsidR="00853059">
        <w:rPr>
          <w:b/>
          <w:lang w:val="en-US"/>
        </w:rPr>
        <w:t>1</w:t>
      </w:r>
      <w:r w:rsidRPr="002B6952">
        <w:rPr>
          <w:b/>
          <w:lang w:val="en-US"/>
        </w:rPr>
        <w:t xml:space="preserve">: </w:t>
      </w:r>
      <w:r w:rsidRPr="002B6952">
        <w:rPr>
          <w:lang w:val="en-US"/>
        </w:rPr>
        <w:t>RAN2 to study two sub-use-cases of spatial measurement reduction:</w:t>
      </w:r>
    </w:p>
    <w:p w14:paraId="07DEEFDD" w14:textId="2E251086" w:rsidR="00E25361" w:rsidRDefault="00E25361" w:rsidP="00E25361">
      <w:pPr>
        <w:pStyle w:val="ListParagraph"/>
        <w:numPr>
          <w:ilvl w:val="0"/>
          <w:numId w:val="19"/>
        </w:numPr>
        <w:jc w:val="both"/>
        <w:rPr>
          <w:lang w:val="en-US"/>
        </w:rPr>
      </w:pPr>
      <w:r>
        <w:rPr>
          <w:lang w:val="en-US"/>
        </w:rPr>
        <w:t>Fixed selection of the measured beams</w:t>
      </w:r>
      <w:r w:rsidR="006D4E76">
        <w:rPr>
          <w:lang w:val="en-US"/>
        </w:rPr>
        <w:t xml:space="preserve">, i.e., </w:t>
      </w:r>
      <w:r w:rsidR="00697572" w:rsidRPr="00697572">
        <w:rPr>
          <w:lang w:val="en-US"/>
        </w:rPr>
        <w:t>the UE always measures the same set of beams in every beam sweep.</w:t>
      </w:r>
    </w:p>
    <w:p w14:paraId="2B4579D1" w14:textId="7239C0B4" w:rsidR="00E25361" w:rsidRDefault="00E356D7" w:rsidP="005C1220">
      <w:pPr>
        <w:pStyle w:val="ListParagraph"/>
        <w:numPr>
          <w:ilvl w:val="0"/>
          <w:numId w:val="19"/>
        </w:numPr>
        <w:jc w:val="both"/>
        <w:rPr>
          <w:lang w:val="en-US"/>
        </w:rPr>
      </w:pPr>
      <w:r>
        <w:rPr>
          <w:lang w:val="en-US"/>
        </w:rPr>
        <w:t>Iterative</w:t>
      </w:r>
      <w:r w:rsidR="00E25361" w:rsidRPr="0006251E">
        <w:rPr>
          <w:lang w:val="en-US"/>
        </w:rPr>
        <w:t xml:space="preserve"> selection of the measured beams</w:t>
      </w:r>
      <w:r w:rsidR="00697572">
        <w:rPr>
          <w:lang w:val="en-US"/>
        </w:rPr>
        <w:t xml:space="preserve">, i.e., the UE updated the set of beams that it measures in each beam sweep. </w:t>
      </w:r>
    </w:p>
    <w:p w14:paraId="55201D43" w14:textId="77777777" w:rsidR="00965D9F" w:rsidRDefault="00965D9F" w:rsidP="004E7756">
      <w:pPr>
        <w:jc w:val="both"/>
        <w:rPr>
          <w:lang w:val="en-US"/>
        </w:rPr>
      </w:pPr>
    </w:p>
    <w:p w14:paraId="0667E75F" w14:textId="2B0B4946" w:rsidR="004E7756" w:rsidRPr="001503B3" w:rsidRDefault="004E7756" w:rsidP="004E7756">
      <w:pPr>
        <w:pStyle w:val="Heading2"/>
        <w:rPr>
          <w:lang w:val="en-US"/>
        </w:rPr>
      </w:pPr>
      <w:r w:rsidRPr="001503B3">
        <w:rPr>
          <w:lang w:val="en-US"/>
        </w:rPr>
        <w:t>2.</w:t>
      </w:r>
      <w:r>
        <w:rPr>
          <w:lang w:val="en-US"/>
        </w:rPr>
        <w:t>2</w:t>
      </w:r>
      <w:r w:rsidRPr="001503B3">
        <w:rPr>
          <w:lang w:val="en-US"/>
        </w:rPr>
        <w:tab/>
        <w:t>Layer-3 Filtering in Time Domain Prediction Case B</w:t>
      </w:r>
    </w:p>
    <w:p w14:paraId="5B23EC38" w14:textId="77777777" w:rsidR="004E7756" w:rsidRPr="001503B3" w:rsidRDefault="004E7756" w:rsidP="004E7756">
      <w:pPr>
        <w:rPr>
          <w:lang w:val="en-US"/>
        </w:rPr>
      </w:pPr>
      <w:r w:rsidRPr="001503B3">
        <w:rPr>
          <w:lang w:val="en-US"/>
        </w:rPr>
        <w:t xml:space="preserve">Layer 3 filter applied to the beam consolidated measurements is defined in 3GPP TS 38.331 5.5.3.2 as: </w:t>
      </w:r>
    </w:p>
    <w:tbl>
      <w:tblPr>
        <w:tblStyle w:val="TableGrid"/>
        <w:tblW w:w="0" w:type="auto"/>
        <w:tblLook w:val="04A0" w:firstRow="1" w:lastRow="0" w:firstColumn="1" w:lastColumn="0" w:noHBand="0" w:noVBand="1"/>
      </w:tblPr>
      <w:tblGrid>
        <w:gridCol w:w="9631"/>
      </w:tblGrid>
      <w:tr w:rsidR="004E7756" w:rsidRPr="001503B3" w14:paraId="2A597E5A" w14:textId="77777777" w:rsidTr="00D1615F">
        <w:tc>
          <w:tcPr>
            <w:tcW w:w="9631" w:type="dxa"/>
          </w:tcPr>
          <w:p w14:paraId="0C2A0FD7" w14:textId="77777777" w:rsidR="004E7756" w:rsidRPr="001503B3" w:rsidRDefault="004E7756" w:rsidP="00D1615F">
            <w:pPr>
              <w:ind w:left="0" w:firstLine="0"/>
              <w:jc w:val="center"/>
              <w:rPr>
                <w:rFonts w:ascii="Times New Roman" w:hAnsi="Times New Roman" w:cs="Times New Roman"/>
                <w:b/>
                <w:i/>
                <w:color w:val="auto"/>
                <w:sz w:val="20"/>
                <w:szCs w:val="20"/>
                <w:lang w:val="en-US"/>
              </w:rPr>
            </w:pPr>
            <w:proofErr w:type="spellStart"/>
            <w:r w:rsidRPr="001503B3">
              <w:rPr>
                <w:rFonts w:ascii="Times New Roman" w:hAnsi="Times New Roman" w:cs="Times New Roman"/>
                <w:b/>
                <w:i/>
                <w:color w:val="auto"/>
                <w:sz w:val="20"/>
                <w:szCs w:val="20"/>
                <w:lang w:val="en-US"/>
              </w:rPr>
              <w:t>F</w:t>
            </w:r>
            <w:r w:rsidRPr="00F01401">
              <w:rPr>
                <w:rFonts w:ascii="Times New Roman" w:hAnsi="Times New Roman" w:cs="Times New Roman"/>
                <w:b/>
                <w:i/>
                <w:sz w:val="20"/>
                <w:szCs w:val="20"/>
                <w:vertAlign w:val="subscript"/>
                <w:lang w:val="en-US"/>
              </w:rPr>
              <w:t>n</w:t>
            </w:r>
            <w:proofErr w:type="spellEnd"/>
            <w:r w:rsidRPr="001503B3">
              <w:rPr>
                <w:rFonts w:ascii="Times New Roman" w:hAnsi="Times New Roman" w:cs="Times New Roman"/>
                <w:b/>
                <w:i/>
                <w:color w:val="auto"/>
                <w:sz w:val="20"/>
                <w:szCs w:val="20"/>
                <w:lang w:val="en-US"/>
              </w:rPr>
              <w:t xml:space="preserve"> = (1 – a)*F</w:t>
            </w:r>
            <w:r w:rsidRPr="00F01401">
              <w:rPr>
                <w:rFonts w:ascii="Times New Roman" w:hAnsi="Times New Roman" w:cs="Times New Roman"/>
                <w:b/>
                <w:i/>
                <w:sz w:val="20"/>
                <w:szCs w:val="20"/>
                <w:vertAlign w:val="subscript"/>
                <w:lang w:val="en-US"/>
              </w:rPr>
              <w:t>n-1</w:t>
            </w:r>
            <w:r w:rsidRPr="00F01401">
              <w:rPr>
                <w:rFonts w:ascii="Times New Roman" w:hAnsi="Times New Roman" w:cs="Times New Roman"/>
                <w:b/>
                <w:sz w:val="20"/>
                <w:szCs w:val="20"/>
                <w:lang w:val="en-US"/>
              </w:rPr>
              <w:t xml:space="preserve"> </w:t>
            </w:r>
            <w:r w:rsidRPr="001503B3">
              <w:rPr>
                <w:rFonts w:ascii="Times New Roman" w:hAnsi="Times New Roman" w:cs="Times New Roman"/>
                <w:b/>
                <w:i/>
                <w:color w:val="auto"/>
                <w:sz w:val="20"/>
                <w:szCs w:val="20"/>
                <w:lang w:val="en-US"/>
              </w:rPr>
              <w:t>+ a*M</w:t>
            </w:r>
            <w:r w:rsidRPr="00F01401">
              <w:rPr>
                <w:rFonts w:ascii="Times New Roman" w:hAnsi="Times New Roman" w:cs="Times New Roman"/>
                <w:b/>
                <w:i/>
                <w:sz w:val="20"/>
                <w:szCs w:val="20"/>
                <w:vertAlign w:val="subscript"/>
                <w:lang w:val="en-US"/>
              </w:rPr>
              <w:t>n</w:t>
            </w:r>
          </w:p>
          <w:p w14:paraId="44AE695F" w14:textId="77777777" w:rsidR="004E7756" w:rsidRPr="001503B3" w:rsidRDefault="004E7756" w:rsidP="00D1615F">
            <w:pPr>
              <w:ind w:left="0" w:firstLine="0"/>
              <w:rPr>
                <w:rFonts w:ascii="Times New Roman" w:hAnsi="Times New Roman" w:cs="Times New Roman"/>
                <w:color w:val="auto"/>
                <w:sz w:val="20"/>
                <w:szCs w:val="20"/>
                <w:lang w:val="en-US"/>
              </w:rPr>
            </w:pPr>
            <w:r w:rsidRPr="001503B3">
              <w:rPr>
                <w:rFonts w:ascii="Times New Roman" w:hAnsi="Times New Roman" w:cs="Times New Roman"/>
                <w:color w:val="auto"/>
                <w:sz w:val="20"/>
                <w:szCs w:val="20"/>
                <w:lang w:val="en-US"/>
              </w:rPr>
              <w:t>where</w:t>
            </w:r>
          </w:p>
          <w:p w14:paraId="720D392D" w14:textId="77777777" w:rsidR="004E7756" w:rsidRPr="001503B3" w:rsidRDefault="004E7756" w:rsidP="00D1615F">
            <w:pPr>
              <w:ind w:left="568"/>
              <w:rPr>
                <w:rFonts w:ascii="Times New Roman" w:hAnsi="Times New Roman" w:cs="Times New Roman"/>
                <w:color w:val="auto"/>
                <w:sz w:val="20"/>
                <w:szCs w:val="20"/>
                <w:lang w:val="en-US"/>
              </w:rPr>
            </w:pPr>
            <w:r w:rsidRPr="001503B3">
              <w:rPr>
                <w:rFonts w:ascii="Times New Roman" w:hAnsi="Times New Roman" w:cs="Times New Roman"/>
                <w:b/>
                <w:i/>
                <w:color w:val="auto"/>
                <w:sz w:val="20"/>
                <w:szCs w:val="20"/>
                <w:lang w:val="en-US"/>
              </w:rPr>
              <w:t>M</w:t>
            </w:r>
            <w:r w:rsidRPr="00F01401">
              <w:rPr>
                <w:rFonts w:ascii="Times New Roman" w:hAnsi="Times New Roman" w:cs="Times New Roman"/>
                <w:b/>
                <w:i/>
                <w:sz w:val="20"/>
                <w:szCs w:val="20"/>
                <w:vertAlign w:val="subscript"/>
                <w:lang w:val="en-US"/>
              </w:rPr>
              <w:t>n</w:t>
            </w:r>
            <w:r w:rsidRPr="001503B3">
              <w:rPr>
                <w:rFonts w:ascii="Times New Roman" w:hAnsi="Times New Roman" w:cs="Times New Roman"/>
                <w:color w:val="auto"/>
                <w:sz w:val="20"/>
                <w:szCs w:val="20"/>
                <w:lang w:val="en-US"/>
              </w:rPr>
              <w:t xml:space="preserve"> is the latest received measurement result from the physical layer;</w:t>
            </w:r>
          </w:p>
          <w:p w14:paraId="0057611F" w14:textId="77777777" w:rsidR="004E7756" w:rsidRPr="001503B3" w:rsidRDefault="004E7756" w:rsidP="00D1615F">
            <w:pPr>
              <w:ind w:left="568"/>
              <w:rPr>
                <w:rFonts w:ascii="Times New Roman" w:hAnsi="Times New Roman" w:cs="Times New Roman"/>
                <w:color w:val="auto"/>
                <w:sz w:val="20"/>
                <w:szCs w:val="20"/>
                <w:lang w:val="en-US"/>
              </w:rPr>
            </w:pPr>
            <w:proofErr w:type="spellStart"/>
            <w:r w:rsidRPr="001503B3">
              <w:rPr>
                <w:rFonts w:ascii="Times New Roman" w:hAnsi="Times New Roman" w:cs="Times New Roman"/>
                <w:b/>
                <w:i/>
                <w:color w:val="auto"/>
                <w:sz w:val="20"/>
                <w:szCs w:val="20"/>
                <w:lang w:val="en-US"/>
              </w:rPr>
              <w:t>F</w:t>
            </w:r>
            <w:r w:rsidRPr="00F01401">
              <w:rPr>
                <w:rFonts w:ascii="Times New Roman" w:hAnsi="Times New Roman" w:cs="Times New Roman"/>
                <w:b/>
                <w:i/>
                <w:sz w:val="20"/>
                <w:szCs w:val="20"/>
                <w:vertAlign w:val="subscript"/>
                <w:lang w:val="en-US"/>
              </w:rPr>
              <w:t>n</w:t>
            </w:r>
            <w:proofErr w:type="spellEnd"/>
            <w:r w:rsidRPr="001503B3">
              <w:rPr>
                <w:rFonts w:ascii="Times New Roman" w:hAnsi="Times New Roman" w:cs="Times New Roman"/>
                <w:color w:val="auto"/>
                <w:sz w:val="20"/>
                <w:szCs w:val="20"/>
                <w:lang w:val="en-US"/>
              </w:rPr>
              <w:t xml:space="preserve"> is the updated filtered measurement result, that is used for evaluation of reporting criteria, for measurement reporting or for U2N Relay (re)selection evaluation;</w:t>
            </w:r>
          </w:p>
          <w:p w14:paraId="333599C9" w14:textId="77777777" w:rsidR="004E7756" w:rsidRPr="001503B3" w:rsidRDefault="004E7756" w:rsidP="00D1615F">
            <w:pPr>
              <w:ind w:left="568"/>
              <w:rPr>
                <w:rFonts w:ascii="Times New Roman" w:hAnsi="Times New Roman" w:cs="Times New Roman"/>
                <w:sz w:val="20"/>
                <w:szCs w:val="20"/>
                <w:lang w:val="en-US"/>
              </w:rPr>
            </w:pPr>
            <w:r w:rsidRPr="001503B3">
              <w:rPr>
                <w:rFonts w:ascii="Times New Roman" w:hAnsi="Times New Roman" w:cs="Times New Roman"/>
                <w:b/>
                <w:i/>
                <w:color w:val="auto"/>
                <w:sz w:val="20"/>
                <w:szCs w:val="20"/>
                <w:lang w:val="en-US"/>
              </w:rPr>
              <w:t>F</w:t>
            </w:r>
            <w:r w:rsidRPr="00F01401">
              <w:rPr>
                <w:rFonts w:ascii="Times New Roman" w:hAnsi="Times New Roman" w:cs="Times New Roman"/>
                <w:b/>
                <w:i/>
                <w:sz w:val="20"/>
                <w:szCs w:val="20"/>
                <w:vertAlign w:val="subscript"/>
                <w:lang w:val="en-US"/>
              </w:rPr>
              <w:t>n-1</w:t>
            </w:r>
            <w:r w:rsidRPr="00F01401">
              <w:rPr>
                <w:rFonts w:ascii="Times New Roman" w:hAnsi="Times New Roman" w:cs="Times New Roman"/>
                <w:b/>
                <w:sz w:val="20"/>
                <w:szCs w:val="20"/>
                <w:lang w:val="en-US"/>
              </w:rPr>
              <w:t xml:space="preserve"> </w:t>
            </w:r>
            <w:r w:rsidRPr="001503B3">
              <w:rPr>
                <w:rFonts w:ascii="Times New Roman" w:hAnsi="Times New Roman" w:cs="Times New Roman"/>
                <w:color w:val="auto"/>
                <w:sz w:val="20"/>
                <w:szCs w:val="20"/>
                <w:lang w:val="en-US"/>
              </w:rPr>
              <w:t xml:space="preserve">is the old filtered measurement result, where </w:t>
            </w:r>
            <w:r w:rsidRPr="001503B3">
              <w:rPr>
                <w:rFonts w:ascii="Times New Roman" w:hAnsi="Times New Roman" w:cs="Times New Roman"/>
                <w:b/>
                <w:i/>
                <w:color w:val="auto"/>
                <w:sz w:val="20"/>
                <w:szCs w:val="20"/>
                <w:lang w:val="en-US"/>
              </w:rPr>
              <w:t>F</w:t>
            </w:r>
            <w:r w:rsidRPr="00F01401">
              <w:rPr>
                <w:rFonts w:ascii="Times New Roman" w:hAnsi="Times New Roman" w:cs="Times New Roman"/>
                <w:b/>
                <w:i/>
                <w:sz w:val="20"/>
                <w:szCs w:val="20"/>
                <w:vertAlign w:val="subscript"/>
                <w:lang w:val="en-US"/>
              </w:rPr>
              <w:t>0</w:t>
            </w:r>
            <w:r w:rsidRPr="001503B3">
              <w:rPr>
                <w:rFonts w:ascii="Times New Roman" w:hAnsi="Times New Roman" w:cs="Times New Roman"/>
                <w:color w:val="auto"/>
                <w:sz w:val="20"/>
                <w:szCs w:val="20"/>
                <w:lang w:val="en-US"/>
              </w:rPr>
              <w:t xml:space="preserve"> is set to </w:t>
            </w:r>
            <w:r w:rsidRPr="001503B3">
              <w:rPr>
                <w:rFonts w:ascii="Times New Roman" w:hAnsi="Times New Roman" w:cs="Times New Roman"/>
                <w:b/>
                <w:i/>
                <w:color w:val="auto"/>
                <w:sz w:val="20"/>
                <w:szCs w:val="20"/>
                <w:lang w:val="en-US"/>
              </w:rPr>
              <w:t>M</w:t>
            </w:r>
            <w:r w:rsidRPr="00F01401">
              <w:rPr>
                <w:rFonts w:ascii="Times New Roman" w:hAnsi="Times New Roman" w:cs="Times New Roman"/>
                <w:b/>
                <w:i/>
                <w:sz w:val="20"/>
                <w:szCs w:val="20"/>
                <w:vertAlign w:val="subscript"/>
                <w:lang w:val="en-US"/>
              </w:rPr>
              <w:t>1</w:t>
            </w:r>
            <w:r w:rsidRPr="001503B3">
              <w:rPr>
                <w:rFonts w:ascii="Times New Roman" w:hAnsi="Times New Roman" w:cs="Times New Roman"/>
                <w:color w:val="auto"/>
                <w:sz w:val="20"/>
                <w:szCs w:val="20"/>
                <w:lang w:val="en-US"/>
              </w:rPr>
              <w:t xml:space="preserve"> when the first measurement result from the physical layer is received; and for </w:t>
            </w:r>
            <w:proofErr w:type="spellStart"/>
            <w:r w:rsidRPr="001503B3">
              <w:rPr>
                <w:rFonts w:ascii="Times New Roman" w:hAnsi="Times New Roman" w:cs="Times New Roman"/>
                <w:i/>
                <w:color w:val="auto"/>
                <w:sz w:val="20"/>
                <w:szCs w:val="20"/>
                <w:lang w:val="en-US"/>
              </w:rPr>
              <w:t>MeasObjectNR</w:t>
            </w:r>
            <w:proofErr w:type="spellEnd"/>
            <w:r w:rsidRPr="001503B3">
              <w:rPr>
                <w:rFonts w:ascii="Times New Roman" w:hAnsi="Times New Roman" w:cs="Times New Roman"/>
                <w:color w:val="auto"/>
                <w:sz w:val="20"/>
                <w:szCs w:val="20"/>
                <w:lang w:val="en-US"/>
              </w:rPr>
              <w:t xml:space="preserve">, </w:t>
            </w:r>
            <w:r w:rsidRPr="001503B3">
              <w:rPr>
                <w:rFonts w:ascii="Times New Roman" w:hAnsi="Times New Roman" w:cs="Times New Roman"/>
                <w:b/>
                <w:i/>
                <w:color w:val="auto"/>
                <w:sz w:val="20"/>
                <w:szCs w:val="20"/>
                <w:lang w:val="en-US"/>
              </w:rPr>
              <w:t>a = 1/2</w:t>
            </w:r>
            <w:r w:rsidRPr="001503B3">
              <w:rPr>
                <w:rFonts w:ascii="Times New Roman" w:hAnsi="Times New Roman" w:cs="Times New Roman"/>
                <w:b/>
                <w:i/>
                <w:color w:val="auto"/>
                <w:sz w:val="20"/>
                <w:szCs w:val="20"/>
                <w:vertAlign w:val="superscript"/>
                <w:lang w:val="en-US"/>
              </w:rPr>
              <w:t>(ki/4)</w:t>
            </w:r>
            <w:r w:rsidRPr="001503B3">
              <w:rPr>
                <w:rFonts w:ascii="Times New Roman" w:hAnsi="Times New Roman" w:cs="Times New Roman"/>
                <w:color w:val="auto"/>
                <w:sz w:val="20"/>
                <w:szCs w:val="20"/>
                <w:lang w:val="en-US"/>
              </w:rPr>
              <w:t xml:space="preserve">, where </w:t>
            </w:r>
            <w:r w:rsidRPr="001503B3">
              <w:rPr>
                <w:rFonts w:ascii="Times New Roman" w:hAnsi="Times New Roman" w:cs="Times New Roman"/>
                <w:b/>
                <w:i/>
                <w:color w:val="auto"/>
                <w:sz w:val="20"/>
                <w:szCs w:val="20"/>
                <w:lang w:val="en-US"/>
              </w:rPr>
              <w:t>k</w:t>
            </w:r>
            <w:r w:rsidRPr="00F01401">
              <w:rPr>
                <w:rFonts w:ascii="Times New Roman" w:hAnsi="Times New Roman" w:cs="Times New Roman"/>
                <w:b/>
                <w:i/>
                <w:sz w:val="20"/>
                <w:szCs w:val="20"/>
                <w:vertAlign w:val="subscript"/>
                <w:lang w:val="en-US"/>
              </w:rPr>
              <w:t>i</w:t>
            </w:r>
            <w:r w:rsidRPr="00F01401">
              <w:rPr>
                <w:rFonts w:ascii="Times New Roman" w:hAnsi="Times New Roman" w:cs="Times New Roman"/>
                <w:b/>
                <w:sz w:val="20"/>
                <w:szCs w:val="20"/>
                <w:lang w:val="en-US"/>
              </w:rPr>
              <w:t xml:space="preserve"> </w:t>
            </w:r>
            <w:r w:rsidRPr="001503B3">
              <w:rPr>
                <w:rFonts w:ascii="Times New Roman" w:hAnsi="Times New Roman" w:cs="Times New Roman"/>
                <w:color w:val="auto"/>
                <w:sz w:val="20"/>
                <w:szCs w:val="20"/>
                <w:lang w:val="en-US"/>
              </w:rPr>
              <w:t xml:space="preserve">is the </w:t>
            </w:r>
            <w:proofErr w:type="spellStart"/>
            <w:r w:rsidRPr="001503B3">
              <w:rPr>
                <w:rFonts w:ascii="Times New Roman" w:hAnsi="Times New Roman" w:cs="Times New Roman"/>
                <w:i/>
                <w:color w:val="auto"/>
                <w:sz w:val="20"/>
                <w:szCs w:val="20"/>
                <w:lang w:val="en-US"/>
              </w:rPr>
              <w:t>filterCoefficient</w:t>
            </w:r>
            <w:proofErr w:type="spellEnd"/>
            <w:r w:rsidRPr="001503B3">
              <w:rPr>
                <w:rFonts w:ascii="Times New Roman" w:hAnsi="Times New Roman" w:cs="Times New Roman"/>
                <w:color w:val="auto"/>
                <w:sz w:val="20"/>
                <w:szCs w:val="20"/>
                <w:lang w:val="en-US"/>
              </w:rPr>
              <w:t xml:space="preserve"> for the corresponding measurement quantity of the i:th </w:t>
            </w:r>
            <w:proofErr w:type="spellStart"/>
            <w:r w:rsidRPr="001503B3">
              <w:rPr>
                <w:rFonts w:ascii="Times New Roman" w:hAnsi="Times New Roman" w:cs="Times New Roman"/>
                <w:i/>
                <w:color w:val="auto"/>
                <w:sz w:val="20"/>
                <w:szCs w:val="20"/>
                <w:lang w:val="en-US"/>
              </w:rPr>
              <w:t>QuantityConfigNR</w:t>
            </w:r>
            <w:proofErr w:type="spellEnd"/>
            <w:r w:rsidRPr="001503B3">
              <w:rPr>
                <w:rFonts w:ascii="Times New Roman" w:hAnsi="Times New Roman" w:cs="Times New Roman"/>
                <w:color w:val="auto"/>
                <w:sz w:val="20"/>
                <w:szCs w:val="20"/>
                <w:lang w:val="en-US"/>
              </w:rPr>
              <w:t xml:space="preserve"> in </w:t>
            </w:r>
            <w:proofErr w:type="spellStart"/>
            <w:r w:rsidRPr="001503B3">
              <w:rPr>
                <w:rFonts w:ascii="Times New Roman" w:hAnsi="Times New Roman" w:cs="Times New Roman"/>
                <w:i/>
                <w:color w:val="auto"/>
                <w:sz w:val="20"/>
                <w:szCs w:val="20"/>
                <w:lang w:val="en-US"/>
              </w:rPr>
              <w:t>quantityConfigNR</w:t>
            </w:r>
            <w:proofErr w:type="spellEnd"/>
            <w:r w:rsidRPr="001503B3">
              <w:rPr>
                <w:rFonts w:ascii="Times New Roman" w:hAnsi="Times New Roman" w:cs="Times New Roman"/>
                <w:i/>
                <w:color w:val="auto"/>
                <w:sz w:val="20"/>
                <w:szCs w:val="20"/>
                <w:lang w:val="en-US"/>
              </w:rPr>
              <w:t>-List</w:t>
            </w:r>
            <w:r w:rsidRPr="001503B3">
              <w:rPr>
                <w:rFonts w:ascii="Times New Roman" w:hAnsi="Times New Roman" w:cs="Times New Roman"/>
                <w:color w:val="auto"/>
                <w:sz w:val="20"/>
                <w:szCs w:val="20"/>
                <w:lang w:val="en-US"/>
              </w:rPr>
              <w:t xml:space="preserve">, and </w:t>
            </w:r>
            <w:proofErr w:type="spellStart"/>
            <w:r w:rsidRPr="001503B3">
              <w:rPr>
                <w:rFonts w:ascii="Times New Roman" w:hAnsi="Times New Roman" w:cs="Times New Roman"/>
                <w:color w:val="auto"/>
                <w:sz w:val="20"/>
                <w:szCs w:val="20"/>
                <w:lang w:val="en-US"/>
              </w:rPr>
              <w:t>i</w:t>
            </w:r>
            <w:proofErr w:type="spellEnd"/>
            <w:r w:rsidRPr="001503B3">
              <w:rPr>
                <w:rFonts w:ascii="Times New Roman" w:hAnsi="Times New Roman" w:cs="Times New Roman"/>
                <w:color w:val="auto"/>
                <w:sz w:val="20"/>
                <w:szCs w:val="20"/>
                <w:lang w:val="en-US"/>
              </w:rPr>
              <w:t xml:space="preserve"> is indicated by </w:t>
            </w:r>
            <w:proofErr w:type="spellStart"/>
            <w:r w:rsidRPr="001503B3">
              <w:rPr>
                <w:rFonts w:ascii="Times New Roman" w:hAnsi="Times New Roman" w:cs="Times New Roman"/>
                <w:i/>
                <w:color w:val="auto"/>
                <w:sz w:val="20"/>
                <w:szCs w:val="20"/>
                <w:lang w:val="en-US"/>
              </w:rPr>
              <w:t>quantityConfigIndex</w:t>
            </w:r>
            <w:proofErr w:type="spellEnd"/>
            <w:r w:rsidRPr="001503B3">
              <w:rPr>
                <w:rFonts w:ascii="Times New Roman" w:hAnsi="Times New Roman" w:cs="Times New Roman"/>
                <w:color w:val="auto"/>
                <w:sz w:val="20"/>
                <w:szCs w:val="20"/>
                <w:lang w:val="en-US"/>
              </w:rPr>
              <w:t xml:space="preserve"> in </w:t>
            </w:r>
            <w:proofErr w:type="spellStart"/>
            <w:r w:rsidRPr="001503B3">
              <w:rPr>
                <w:rFonts w:ascii="Times New Roman" w:hAnsi="Times New Roman" w:cs="Times New Roman"/>
                <w:i/>
                <w:color w:val="auto"/>
                <w:sz w:val="20"/>
                <w:szCs w:val="20"/>
                <w:lang w:val="en-US"/>
              </w:rPr>
              <w:t>MeasObjectNR</w:t>
            </w:r>
            <w:proofErr w:type="spellEnd"/>
            <w:r w:rsidRPr="001503B3">
              <w:rPr>
                <w:rFonts w:ascii="Times New Roman" w:hAnsi="Times New Roman" w:cs="Times New Roman"/>
                <w:color w:val="auto"/>
                <w:sz w:val="20"/>
                <w:szCs w:val="20"/>
                <w:lang w:val="en-US"/>
              </w:rPr>
              <w:t xml:space="preserve">; for other measurements, </w:t>
            </w:r>
            <w:r w:rsidRPr="001503B3">
              <w:rPr>
                <w:rFonts w:ascii="Times New Roman" w:hAnsi="Times New Roman" w:cs="Times New Roman"/>
                <w:i/>
                <w:color w:val="auto"/>
                <w:sz w:val="20"/>
                <w:szCs w:val="20"/>
                <w:lang w:val="en-US"/>
              </w:rPr>
              <w:t>a = 1/2</w:t>
            </w:r>
            <w:r w:rsidRPr="001503B3">
              <w:rPr>
                <w:rFonts w:ascii="Times New Roman" w:hAnsi="Times New Roman" w:cs="Times New Roman"/>
                <w:i/>
                <w:color w:val="auto"/>
                <w:sz w:val="20"/>
                <w:szCs w:val="20"/>
                <w:vertAlign w:val="superscript"/>
                <w:lang w:val="en-US"/>
              </w:rPr>
              <w:t>(k/4)</w:t>
            </w:r>
            <w:r w:rsidRPr="001503B3">
              <w:rPr>
                <w:rFonts w:ascii="Times New Roman" w:hAnsi="Times New Roman" w:cs="Times New Roman"/>
                <w:color w:val="auto"/>
                <w:sz w:val="20"/>
                <w:szCs w:val="20"/>
                <w:lang w:val="en-US"/>
              </w:rPr>
              <w:t xml:space="preserve">, where </w:t>
            </w:r>
            <w:r w:rsidRPr="001503B3">
              <w:rPr>
                <w:rFonts w:ascii="Times New Roman" w:hAnsi="Times New Roman" w:cs="Times New Roman"/>
                <w:i/>
                <w:color w:val="auto"/>
                <w:sz w:val="20"/>
                <w:szCs w:val="20"/>
                <w:lang w:val="en-US"/>
              </w:rPr>
              <w:t>k</w:t>
            </w:r>
            <w:r w:rsidRPr="001503B3">
              <w:rPr>
                <w:rFonts w:ascii="Times New Roman" w:hAnsi="Times New Roman" w:cs="Times New Roman"/>
                <w:color w:val="auto"/>
                <w:sz w:val="20"/>
                <w:szCs w:val="20"/>
                <w:lang w:val="en-US"/>
              </w:rPr>
              <w:t xml:space="preserve"> is the </w:t>
            </w:r>
            <w:proofErr w:type="spellStart"/>
            <w:r w:rsidRPr="001503B3">
              <w:rPr>
                <w:rFonts w:ascii="Times New Roman" w:hAnsi="Times New Roman" w:cs="Times New Roman"/>
                <w:i/>
                <w:color w:val="auto"/>
                <w:sz w:val="20"/>
                <w:szCs w:val="20"/>
                <w:lang w:val="en-US"/>
              </w:rPr>
              <w:lastRenderedPageBreak/>
              <w:t>filterCoefficient</w:t>
            </w:r>
            <w:proofErr w:type="spellEnd"/>
            <w:r w:rsidRPr="001503B3">
              <w:rPr>
                <w:rFonts w:ascii="Times New Roman" w:hAnsi="Times New Roman" w:cs="Times New Roman"/>
                <w:color w:val="auto"/>
                <w:sz w:val="20"/>
                <w:szCs w:val="20"/>
                <w:lang w:val="en-US"/>
              </w:rPr>
              <w:t xml:space="preserve"> for the corresponding measurement quantity received by the </w:t>
            </w:r>
            <w:proofErr w:type="spellStart"/>
            <w:r w:rsidRPr="001503B3">
              <w:rPr>
                <w:rFonts w:ascii="Times New Roman" w:hAnsi="Times New Roman" w:cs="Times New Roman"/>
                <w:i/>
                <w:color w:val="auto"/>
                <w:sz w:val="20"/>
                <w:szCs w:val="20"/>
                <w:lang w:val="en-US"/>
              </w:rPr>
              <w:t>quantityConfig</w:t>
            </w:r>
            <w:proofErr w:type="spellEnd"/>
            <w:r w:rsidRPr="001503B3">
              <w:rPr>
                <w:rFonts w:ascii="Times New Roman" w:hAnsi="Times New Roman" w:cs="Times New Roman"/>
                <w:color w:val="auto"/>
                <w:sz w:val="20"/>
                <w:szCs w:val="20"/>
                <w:lang w:val="en-US"/>
              </w:rPr>
              <w:t xml:space="preserve">; for UTRA-FDD, </w:t>
            </w:r>
            <w:r w:rsidRPr="001503B3">
              <w:rPr>
                <w:rFonts w:ascii="Times New Roman" w:hAnsi="Times New Roman" w:cs="Times New Roman"/>
                <w:i/>
                <w:color w:val="auto"/>
                <w:sz w:val="20"/>
                <w:szCs w:val="20"/>
                <w:lang w:val="en-US"/>
              </w:rPr>
              <w:t>a = 1/2</w:t>
            </w:r>
            <w:r w:rsidRPr="001503B3">
              <w:rPr>
                <w:rFonts w:ascii="Times New Roman" w:hAnsi="Times New Roman" w:cs="Times New Roman"/>
                <w:i/>
                <w:color w:val="auto"/>
                <w:sz w:val="20"/>
                <w:szCs w:val="20"/>
                <w:vertAlign w:val="superscript"/>
                <w:lang w:val="en-US"/>
              </w:rPr>
              <w:t>(k/4)</w:t>
            </w:r>
            <w:r w:rsidRPr="001503B3">
              <w:rPr>
                <w:rFonts w:ascii="Times New Roman" w:hAnsi="Times New Roman" w:cs="Times New Roman"/>
                <w:color w:val="auto"/>
                <w:sz w:val="20"/>
                <w:szCs w:val="20"/>
                <w:lang w:val="en-US"/>
              </w:rPr>
              <w:t xml:space="preserve">, where </w:t>
            </w:r>
            <w:r w:rsidRPr="001503B3">
              <w:rPr>
                <w:rFonts w:ascii="Times New Roman" w:hAnsi="Times New Roman" w:cs="Times New Roman"/>
                <w:i/>
                <w:color w:val="auto"/>
                <w:sz w:val="20"/>
                <w:szCs w:val="20"/>
                <w:lang w:val="en-US"/>
              </w:rPr>
              <w:t>k</w:t>
            </w:r>
            <w:r w:rsidRPr="001503B3">
              <w:rPr>
                <w:rFonts w:ascii="Times New Roman" w:hAnsi="Times New Roman" w:cs="Times New Roman"/>
                <w:color w:val="auto"/>
                <w:sz w:val="20"/>
                <w:szCs w:val="20"/>
                <w:lang w:val="en-US"/>
              </w:rPr>
              <w:t xml:space="preserve"> is the </w:t>
            </w:r>
            <w:proofErr w:type="spellStart"/>
            <w:r w:rsidRPr="001503B3">
              <w:rPr>
                <w:rFonts w:ascii="Times New Roman" w:hAnsi="Times New Roman" w:cs="Times New Roman"/>
                <w:i/>
                <w:color w:val="auto"/>
                <w:sz w:val="20"/>
                <w:szCs w:val="20"/>
                <w:lang w:val="en-US"/>
              </w:rPr>
              <w:t>filterCoefficient</w:t>
            </w:r>
            <w:proofErr w:type="spellEnd"/>
            <w:r w:rsidRPr="001503B3">
              <w:rPr>
                <w:rFonts w:ascii="Times New Roman" w:hAnsi="Times New Roman" w:cs="Times New Roman"/>
                <w:color w:val="auto"/>
                <w:sz w:val="20"/>
                <w:szCs w:val="20"/>
                <w:lang w:val="en-US"/>
              </w:rPr>
              <w:t xml:space="preserve"> for the corresponding measurement quantity received by </w:t>
            </w:r>
            <w:proofErr w:type="spellStart"/>
            <w:r w:rsidRPr="001503B3">
              <w:rPr>
                <w:rFonts w:ascii="Times New Roman" w:hAnsi="Times New Roman" w:cs="Times New Roman"/>
                <w:i/>
                <w:color w:val="auto"/>
                <w:sz w:val="20"/>
                <w:szCs w:val="20"/>
                <w:lang w:val="en-US"/>
              </w:rPr>
              <w:t>quantityConfigUTRA</w:t>
            </w:r>
            <w:proofErr w:type="spellEnd"/>
            <w:r w:rsidRPr="001503B3">
              <w:rPr>
                <w:rFonts w:ascii="Times New Roman" w:hAnsi="Times New Roman" w:cs="Times New Roman"/>
                <w:i/>
                <w:color w:val="auto"/>
                <w:sz w:val="20"/>
                <w:szCs w:val="20"/>
                <w:lang w:val="en-US"/>
              </w:rPr>
              <w:t>-FDD</w:t>
            </w:r>
            <w:r w:rsidRPr="001503B3">
              <w:rPr>
                <w:rFonts w:ascii="Times New Roman" w:hAnsi="Times New Roman" w:cs="Times New Roman"/>
                <w:color w:val="auto"/>
                <w:sz w:val="20"/>
                <w:szCs w:val="20"/>
                <w:lang w:val="en-US"/>
              </w:rPr>
              <w:t xml:space="preserve"> in the </w:t>
            </w:r>
            <w:proofErr w:type="spellStart"/>
            <w:r w:rsidRPr="001503B3">
              <w:rPr>
                <w:rFonts w:ascii="Times New Roman" w:hAnsi="Times New Roman" w:cs="Times New Roman"/>
                <w:i/>
                <w:color w:val="auto"/>
                <w:sz w:val="20"/>
                <w:szCs w:val="20"/>
                <w:lang w:val="en-US"/>
              </w:rPr>
              <w:t>QuantityConfig</w:t>
            </w:r>
            <w:proofErr w:type="spellEnd"/>
            <w:r w:rsidRPr="001503B3">
              <w:rPr>
                <w:rFonts w:ascii="Times New Roman" w:hAnsi="Times New Roman" w:cs="Times New Roman"/>
                <w:color w:val="auto"/>
                <w:sz w:val="20"/>
                <w:szCs w:val="20"/>
                <w:lang w:val="en-US"/>
              </w:rPr>
              <w:t>;</w:t>
            </w:r>
          </w:p>
        </w:tc>
      </w:tr>
    </w:tbl>
    <w:p w14:paraId="46510BC0" w14:textId="77777777" w:rsidR="004E7756" w:rsidRPr="001503B3" w:rsidRDefault="004E7756" w:rsidP="004E7756">
      <w:pPr>
        <w:spacing w:before="180"/>
        <w:rPr>
          <w:lang w:val="en-US"/>
        </w:rPr>
      </w:pPr>
      <w:r w:rsidRPr="001503B3">
        <w:rPr>
          <w:lang w:val="en-US"/>
        </w:rPr>
        <w:lastRenderedPageBreak/>
        <w:t>In RAN2#127, the following was agreed.</w:t>
      </w:r>
    </w:p>
    <w:tbl>
      <w:tblPr>
        <w:tblStyle w:val="TableGrid"/>
        <w:tblW w:w="0" w:type="auto"/>
        <w:tblLook w:val="04A0" w:firstRow="1" w:lastRow="0" w:firstColumn="1" w:lastColumn="0" w:noHBand="0" w:noVBand="1"/>
      </w:tblPr>
      <w:tblGrid>
        <w:gridCol w:w="9631"/>
      </w:tblGrid>
      <w:tr w:rsidR="004E7756" w:rsidRPr="001503B3" w14:paraId="672F71EE" w14:textId="77777777" w:rsidTr="00D1615F">
        <w:trPr>
          <w:trHeight w:val="572"/>
        </w:trPr>
        <w:tc>
          <w:tcPr>
            <w:tcW w:w="9631" w:type="dxa"/>
          </w:tcPr>
          <w:p w14:paraId="2E3CA269" w14:textId="77777777" w:rsidR="004E7756" w:rsidRPr="001503B3" w:rsidRDefault="004E7756" w:rsidP="00D1615F">
            <w:pPr>
              <w:rPr>
                <w:rFonts w:ascii="Times New Roman" w:hAnsi="Times New Roman" w:cs="Times New Roman"/>
                <w:color w:val="auto"/>
                <w:sz w:val="20"/>
                <w:szCs w:val="20"/>
                <w:lang w:val="en-US"/>
              </w:rPr>
            </w:pPr>
            <w:r w:rsidRPr="001503B3">
              <w:rPr>
                <w:rFonts w:ascii="Times New Roman" w:hAnsi="Times New Roman" w:cs="Times New Roman"/>
                <w:color w:val="auto"/>
                <w:sz w:val="20"/>
                <w:szCs w:val="20"/>
                <w:lang w:val="en-US"/>
              </w:rPr>
              <w:t>3</w:t>
            </w:r>
            <w:r w:rsidRPr="001503B3">
              <w:rPr>
                <w:rFonts w:ascii="Times New Roman" w:hAnsi="Times New Roman" w:cs="Times New Roman"/>
                <w:color w:val="auto"/>
                <w:sz w:val="20"/>
                <w:szCs w:val="20"/>
                <w:lang w:val="en-US"/>
              </w:rPr>
              <w:tab/>
              <w:t>In the definition of 3 RRM sub-cases, all cell level measurement result(s) refers to L3 filtered cell level measurement </w:t>
            </w:r>
          </w:p>
        </w:tc>
      </w:tr>
    </w:tbl>
    <w:p w14:paraId="2232A4DC" w14:textId="77777777" w:rsidR="004E7756" w:rsidRPr="001503B3" w:rsidRDefault="004E7756" w:rsidP="004E7756">
      <w:pPr>
        <w:rPr>
          <w:lang w:val="en-US"/>
        </w:rPr>
      </w:pPr>
    </w:p>
    <w:p w14:paraId="0BEB46E5" w14:textId="428CF0EB" w:rsidR="004E7756" w:rsidRPr="00A8613D" w:rsidRDefault="004E7756" w:rsidP="004E7756">
      <w:pPr>
        <w:rPr>
          <w:rFonts w:eastAsia="SimSun"/>
          <w:lang w:val="en-US"/>
        </w:rPr>
      </w:pPr>
      <w:r w:rsidRPr="001503B3">
        <w:rPr>
          <w:lang w:val="en-US"/>
        </w:rPr>
        <w:t>In intra-frequency temporal domain case B evaluation, the L3 filtering should consider the impact of the skipped measurement steps in the layer 3 filter implementation. This includes both the predicted or the measured time-steps and the input to the ML model in inference.</w:t>
      </w:r>
      <w:r>
        <w:rPr>
          <w:lang w:val="en-US"/>
        </w:rPr>
        <w:t xml:space="preserve"> To facilitate the simulation work, t</w:t>
      </w:r>
      <w:r w:rsidRPr="00A8613D">
        <w:rPr>
          <w:lang w:val="en-US"/>
        </w:rPr>
        <w:t>he</w:t>
      </w:r>
      <w:r w:rsidRPr="00A8613D">
        <w:rPr>
          <w:rFonts w:eastAsia="SimSun"/>
          <w:lang w:val="en-US"/>
        </w:rPr>
        <w:t xml:space="preserve"> following example and three options are given in </w:t>
      </w:r>
      <w:r>
        <w:rPr>
          <w:rFonts w:eastAsia="SimSun"/>
          <w:lang w:val="en-US"/>
        </w:rPr>
        <w:t>[</w:t>
      </w:r>
      <w:r w:rsidR="00ED15A9">
        <w:rPr>
          <w:rFonts w:eastAsia="SimSun"/>
          <w:lang w:val="en-US"/>
        </w:rPr>
        <w:t>2</w:t>
      </w:r>
      <w:r>
        <w:rPr>
          <w:rFonts w:eastAsia="SimSun"/>
          <w:lang w:val="en-US"/>
        </w:rPr>
        <w:t>].</w:t>
      </w:r>
    </w:p>
    <w:p w14:paraId="5C0B70CB" w14:textId="77777777" w:rsidR="004E7756" w:rsidRPr="001503B3" w:rsidRDefault="004E7756" w:rsidP="004E7756">
      <w:pPr>
        <w:overflowPunct w:val="0"/>
        <w:autoSpaceDE w:val="0"/>
        <w:autoSpaceDN w:val="0"/>
        <w:adjustRightInd w:val="0"/>
        <w:spacing w:after="120"/>
        <w:jc w:val="center"/>
        <w:textAlignment w:val="baseline"/>
        <w:rPr>
          <w:rFonts w:ascii="Arial" w:eastAsia="SimSun" w:hAnsi="Arial"/>
          <w:noProof/>
          <w:lang w:val="en-US" w:eastAsia="zh-CN"/>
        </w:rPr>
      </w:pPr>
      <w:r>
        <w:rPr>
          <w:rFonts w:ascii="Arial" w:eastAsia="SimSun" w:hAnsi="Arial"/>
          <w:noProof/>
          <w:lang w:val="en-US" w:eastAsia="zh-CN"/>
        </w:rPr>
        <w:drawing>
          <wp:inline distT="0" distB="0" distL="0" distR="0" wp14:anchorId="33FB297F" wp14:editId="4573B78A">
            <wp:extent cx="2313940" cy="1280160"/>
            <wp:effectExtent l="0" t="0" r="0" b="0"/>
            <wp:docPr id="1268868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3940" cy="1280160"/>
                    </a:xfrm>
                    <a:prstGeom prst="rect">
                      <a:avLst/>
                    </a:prstGeom>
                    <a:noFill/>
                    <a:ln>
                      <a:noFill/>
                    </a:ln>
                  </pic:spPr>
                </pic:pic>
              </a:graphicData>
            </a:graphic>
          </wp:inline>
        </w:drawing>
      </w:r>
    </w:p>
    <w:p w14:paraId="3DF2FF07" w14:textId="7A6EA169" w:rsidR="004E7756" w:rsidRPr="00DA5388" w:rsidRDefault="004E7756" w:rsidP="004E7756">
      <w:pPr>
        <w:overflowPunct w:val="0"/>
        <w:autoSpaceDE w:val="0"/>
        <w:autoSpaceDN w:val="0"/>
        <w:adjustRightInd w:val="0"/>
        <w:spacing w:after="120"/>
        <w:jc w:val="center"/>
        <w:textAlignment w:val="baseline"/>
        <w:rPr>
          <w:rFonts w:ascii="Arial" w:eastAsia="SimSun" w:hAnsi="Arial"/>
          <w:b/>
          <w:bCs/>
          <w:lang w:val="en-US" w:eastAsia="zh-CN"/>
        </w:rPr>
      </w:pPr>
      <w:r w:rsidRPr="00FD620B">
        <w:rPr>
          <w:rFonts w:ascii="Arial" w:eastAsia="SimSun" w:hAnsi="Arial"/>
          <w:b/>
          <w:bCs/>
          <w:lang w:val="en-US" w:eastAsia="zh-CN"/>
        </w:rPr>
        <w:t>Figure 2.</w:t>
      </w:r>
      <w:r w:rsidR="003140B7" w:rsidRPr="00FD620B">
        <w:rPr>
          <w:rFonts w:ascii="Arial" w:eastAsia="SimSun" w:hAnsi="Arial"/>
          <w:b/>
          <w:bCs/>
          <w:lang w:val="en-US" w:eastAsia="zh-CN"/>
        </w:rPr>
        <w:t>2</w:t>
      </w:r>
      <w:r w:rsidRPr="00FD620B">
        <w:rPr>
          <w:rFonts w:ascii="Arial" w:eastAsia="SimSun" w:hAnsi="Arial"/>
          <w:b/>
          <w:bCs/>
          <w:lang w:val="en-US" w:eastAsia="zh-CN"/>
        </w:rPr>
        <w:t>-1: Temporal domain case B example 2</w:t>
      </w:r>
    </w:p>
    <w:p w14:paraId="2E2E7CDF" w14:textId="77777777" w:rsidR="004E7756" w:rsidRPr="00A8613D" w:rsidRDefault="004E7756" w:rsidP="004E7756">
      <w:pPr>
        <w:widowControl w:val="0"/>
        <w:numPr>
          <w:ilvl w:val="0"/>
          <w:numId w:val="23"/>
        </w:numPr>
        <w:overflowPunct w:val="0"/>
        <w:autoSpaceDE w:val="0"/>
        <w:autoSpaceDN w:val="0"/>
        <w:adjustRightInd w:val="0"/>
        <w:spacing w:after="120"/>
        <w:jc w:val="both"/>
        <w:textAlignment w:val="baseline"/>
        <w:rPr>
          <w:rFonts w:eastAsia="SimSun"/>
          <w:lang w:val="en-US" w:eastAsia="zh-CN"/>
        </w:rPr>
      </w:pPr>
      <w:r w:rsidRPr="00A8613D">
        <w:rPr>
          <w:rFonts w:eastAsia="SimSun"/>
          <w:lang w:val="en-US" w:eastAsia="zh-CN"/>
        </w:rPr>
        <w:t>Filtering option 1: L3 cell result at T3 is filtered based on the L1 filtered result at T3 and L3 filtered cell result at T2.</w:t>
      </w:r>
    </w:p>
    <w:p w14:paraId="48793BDF" w14:textId="77777777" w:rsidR="004E7756" w:rsidRPr="00A8613D" w:rsidRDefault="004E7756" w:rsidP="004E7756">
      <w:pPr>
        <w:widowControl w:val="0"/>
        <w:numPr>
          <w:ilvl w:val="0"/>
          <w:numId w:val="23"/>
        </w:numPr>
        <w:overflowPunct w:val="0"/>
        <w:autoSpaceDE w:val="0"/>
        <w:autoSpaceDN w:val="0"/>
        <w:adjustRightInd w:val="0"/>
        <w:spacing w:after="120"/>
        <w:jc w:val="both"/>
        <w:textAlignment w:val="baseline"/>
        <w:rPr>
          <w:rFonts w:eastAsia="SimSun"/>
          <w:lang w:val="en-US" w:eastAsia="zh-CN"/>
        </w:rPr>
      </w:pPr>
      <w:r w:rsidRPr="00A8613D">
        <w:rPr>
          <w:rFonts w:eastAsia="SimSun"/>
          <w:lang w:val="en-US" w:eastAsia="zh-CN"/>
        </w:rPr>
        <w:t>Filtering option 2: L3 cell result at T3 is filtered based on the L1 filtered result at T3; in other words, not consider old L3 filtered result.</w:t>
      </w:r>
    </w:p>
    <w:p w14:paraId="6DFAB113" w14:textId="77777777" w:rsidR="004E7756" w:rsidRPr="00A8613D" w:rsidRDefault="004E7756" w:rsidP="004E7756">
      <w:pPr>
        <w:widowControl w:val="0"/>
        <w:numPr>
          <w:ilvl w:val="0"/>
          <w:numId w:val="23"/>
        </w:numPr>
        <w:overflowPunct w:val="0"/>
        <w:autoSpaceDE w:val="0"/>
        <w:autoSpaceDN w:val="0"/>
        <w:adjustRightInd w:val="0"/>
        <w:spacing w:after="120"/>
        <w:jc w:val="both"/>
        <w:textAlignment w:val="baseline"/>
        <w:rPr>
          <w:rFonts w:eastAsia="SimSun"/>
          <w:lang w:val="en-US" w:eastAsia="zh-CN"/>
        </w:rPr>
      </w:pPr>
      <w:r w:rsidRPr="00A8613D">
        <w:rPr>
          <w:rFonts w:eastAsia="SimSun"/>
          <w:lang w:val="en-US" w:eastAsia="zh-CN"/>
        </w:rPr>
        <w:t>Filtering option 3: L3 cell result at T3 is filtered based on the L1 filtered result at T3 and L3 filtered cell result at T1 (i.e. the old L3 filtered cell result from last actual measurement).</w:t>
      </w:r>
    </w:p>
    <w:p w14:paraId="456828A7" w14:textId="7126892E" w:rsidR="004E7756" w:rsidRPr="00A8613D" w:rsidRDefault="004E7756" w:rsidP="004E7756">
      <w:pPr>
        <w:jc w:val="both"/>
        <w:rPr>
          <w:lang w:val="en-US"/>
        </w:rPr>
      </w:pPr>
      <w:r>
        <w:rPr>
          <w:lang w:val="en-US"/>
        </w:rPr>
        <w:t>Considering the Rel. 18 and 19 studies on AIML, it has become clear that the outcomes of AIML models may not always be stable, and there can be significant prediction errors in predicted measurements. If we attempt to use the L3 filtering described in TS 38.331, these prediction errors can leak into future measurements due to the recursive nature of the filter (i.e. current filtered samples depend on previously filtered samples, so if the previously filtered samples contain errors, they will affect the current samples). To mitigate such issues, additional filtering would be needed. A</w:t>
      </w:r>
      <w:r w:rsidRPr="00A8613D">
        <w:rPr>
          <w:lang w:val="en-US"/>
        </w:rPr>
        <w:t xml:space="preserve">n </w:t>
      </w:r>
      <w:r>
        <w:rPr>
          <w:lang w:val="en-US"/>
        </w:rPr>
        <w:t xml:space="preserve">example of such filtering is </w:t>
      </w:r>
      <w:r w:rsidRPr="00FD620B">
        <w:rPr>
          <w:lang w:val="en-US"/>
        </w:rPr>
        <w:t xml:space="preserve">shown in Figure </w:t>
      </w:r>
      <w:r w:rsidR="003140B7" w:rsidRPr="00FD620B">
        <w:rPr>
          <w:lang w:val="en-US"/>
        </w:rPr>
        <w:t>2.2-2</w:t>
      </w:r>
      <w:r w:rsidRPr="00FD620B">
        <w:rPr>
          <w:lang w:val="en-US"/>
        </w:rPr>
        <w:t>.</w:t>
      </w:r>
    </w:p>
    <w:p w14:paraId="47EC6728" w14:textId="77777777" w:rsidR="004E7756" w:rsidRDefault="004E7756" w:rsidP="004E7756">
      <w:pPr>
        <w:jc w:val="center"/>
        <w:rPr>
          <w:lang w:val="en-US"/>
        </w:rPr>
      </w:pPr>
      <w:r w:rsidRPr="001503B3">
        <w:rPr>
          <w:rFonts w:cstheme="minorHAnsi"/>
          <w:noProof/>
          <w:lang w:val="en-US"/>
        </w:rPr>
        <w:drawing>
          <wp:inline distT="0" distB="0" distL="0" distR="0" wp14:anchorId="03551123" wp14:editId="717F23AF">
            <wp:extent cx="4678661" cy="2982120"/>
            <wp:effectExtent l="0" t="0" r="8255" b="0"/>
            <wp:docPr id="1536950056" name="Picture 153695005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950056" name="Picture 1536950056"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678661" cy="2982120"/>
                    </a:xfrm>
                    <a:prstGeom prst="rect">
                      <a:avLst/>
                    </a:prstGeom>
                  </pic:spPr>
                </pic:pic>
              </a:graphicData>
            </a:graphic>
          </wp:inline>
        </w:drawing>
      </w:r>
    </w:p>
    <w:p w14:paraId="533E573A" w14:textId="5C404272" w:rsidR="004E7756" w:rsidRPr="00DA5388" w:rsidRDefault="004E7756" w:rsidP="004E7756">
      <w:pPr>
        <w:jc w:val="center"/>
        <w:rPr>
          <w:rFonts w:ascii="Arial" w:hAnsi="Arial" w:cs="Arial"/>
          <w:b/>
          <w:bCs/>
          <w:lang w:val="en-US"/>
        </w:rPr>
      </w:pPr>
      <w:r w:rsidRPr="00FD620B">
        <w:rPr>
          <w:rFonts w:ascii="Arial" w:hAnsi="Arial" w:cs="Arial"/>
          <w:b/>
          <w:bCs/>
          <w:lang w:val="en-US"/>
        </w:rPr>
        <w:lastRenderedPageBreak/>
        <w:t xml:space="preserve">Figure </w:t>
      </w:r>
      <w:r w:rsidR="003140B7" w:rsidRPr="00FD620B">
        <w:rPr>
          <w:rFonts w:ascii="Arial" w:hAnsi="Arial" w:cs="Arial"/>
          <w:b/>
          <w:bCs/>
          <w:lang w:val="en-US"/>
        </w:rPr>
        <w:t>2.2-2</w:t>
      </w:r>
      <w:r w:rsidRPr="00FD620B">
        <w:rPr>
          <w:rFonts w:ascii="Arial" w:hAnsi="Arial" w:cs="Arial"/>
          <w:b/>
          <w:bCs/>
          <w:lang w:val="en-US"/>
        </w:rPr>
        <w:t>: Proposed L3 filtering</w:t>
      </w:r>
    </w:p>
    <w:p w14:paraId="19A522EA" w14:textId="76574E15" w:rsidR="004E7756" w:rsidRPr="001503B3" w:rsidRDefault="004E7756" w:rsidP="004E7756">
      <w:pPr>
        <w:jc w:val="both"/>
        <w:rPr>
          <w:lang w:val="en-US"/>
        </w:rPr>
      </w:pPr>
      <w:r w:rsidRPr="001503B3">
        <w:rPr>
          <w:lang w:val="en-US"/>
        </w:rPr>
        <w:t xml:space="preserve">A different filter </w:t>
      </w:r>
      <w:r w:rsidR="00105B47">
        <w:rPr>
          <w:lang w:val="en-US"/>
        </w:rPr>
        <w:t>forgetting factor</w:t>
      </w:r>
      <w:r w:rsidRPr="001503B3">
        <w:rPr>
          <w:lang w:val="en-US"/>
        </w:rPr>
        <w:t xml:space="preserve"> may be used according to whether the previous or current time instance is measured (i.e. coming from the physical device) or predicted (i.e. coming from an ML model). </w:t>
      </w:r>
      <w:r>
        <w:rPr>
          <w:lang w:val="en-US"/>
        </w:rPr>
        <w:t xml:space="preserve">We evaluate this by introducing prediction errors as random Gaussian noise into every other measurement sample from UE RSRP measurements coming from the agreed on FR1 scenario, and then filtering the unfiltered RSRP measurements such that the </w:t>
      </w:r>
      <w:r w:rsidR="00DA6D33">
        <w:rPr>
          <w:lang w:val="en-US"/>
        </w:rPr>
        <w:t>forgetting factor</w:t>
      </w:r>
      <w:r>
        <w:rPr>
          <w:lang w:val="en-US"/>
        </w:rPr>
        <w:t xml:space="preserve"> of predicted samples (</w:t>
      </w:r>
      <w:proofErr w:type="spellStart"/>
      <w:r>
        <w:rPr>
          <w:lang w:val="en-US"/>
        </w:rPr>
        <w:t>a</w:t>
      </w:r>
      <w:r w:rsidRPr="00D1615F">
        <w:rPr>
          <w:vertAlign w:val="subscript"/>
          <w:lang w:val="en-US"/>
        </w:rPr>
        <w:t>P</w:t>
      </w:r>
      <w:proofErr w:type="spellEnd"/>
      <w:r>
        <w:rPr>
          <w:lang w:val="en-US"/>
        </w:rPr>
        <w:t xml:space="preserve">) is smaller than the </w:t>
      </w:r>
      <w:r w:rsidR="00451FD9">
        <w:rPr>
          <w:lang w:val="en-US"/>
        </w:rPr>
        <w:t>forgetting factor</w:t>
      </w:r>
      <w:r>
        <w:rPr>
          <w:lang w:val="en-US"/>
        </w:rPr>
        <w:t xml:space="preserve"> for measured samples (which is typically equal to 0.5). Our results</w:t>
      </w:r>
      <w:r w:rsidRPr="001503B3">
        <w:rPr>
          <w:lang w:val="en-US"/>
        </w:rPr>
        <w:t xml:space="preserve"> show that selecting the right </w:t>
      </w:r>
      <w:r w:rsidR="00451FD9">
        <w:rPr>
          <w:lang w:val="en-US"/>
        </w:rPr>
        <w:t>forgetting factor</w:t>
      </w:r>
      <w:r w:rsidRPr="001503B3">
        <w:rPr>
          <w:lang w:val="en-US"/>
        </w:rPr>
        <w:t xml:space="preserve"> for measured and predicted steps can improve the accuracy, as show in Figure </w:t>
      </w:r>
      <w:r w:rsidR="00913151">
        <w:rPr>
          <w:lang w:val="en-US"/>
        </w:rPr>
        <w:t>2.2-3</w:t>
      </w:r>
      <w:r w:rsidRPr="001503B3">
        <w:rPr>
          <w:lang w:val="en-US"/>
        </w:rPr>
        <w:t>.</w:t>
      </w:r>
    </w:p>
    <w:p w14:paraId="6F39327D" w14:textId="77777777" w:rsidR="004E7756" w:rsidRDefault="004E7756" w:rsidP="004E7756">
      <w:pPr>
        <w:jc w:val="center"/>
        <w:rPr>
          <w:lang w:val="en-US"/>
        </w:rPr>
      </w:pPr>
      <w:r w:rsidRPr="001503B3">
        <w:rPr>
          <w:rFonts w:eastAsiaTheme="minorEastAsia" w:cstheme="minorHAnsi"/>
          <w:noProof/>
          <w:lang w:val="en-US"/>
        </w:rPr>
        <w:drawing>
          <wp:inline distT="0" distB="0" distL="0" distR="0" wp14:anchorId="3588E4B7" wp14:editId="5FBB1FDD">
            <wp:extent cx="4023995" cy="2700655"/>
            <wp:effectExtent l="0" t="0" r="0" b="4445"/>
            <wp:docPr id="1303057922" name="Picture 1303057922"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057922" name="Picture 6" descr="A graph with a lin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23995" cy="2700655"/>
                    </a:xfrm>
                    <a:prstGeom prst="rect">
                      <a:avLst/>
                    </a:prstGeom>
                    <a:noFill/>
                  </pic:spPr>
                </pic:pic>
              </a:graphicData>
            </a:graphic>
          </wp:inline>
        </w:drawing>
      </w:r>
    </w:p>
    <w:p w14:paraId="0052CA31" w14:textId="01D0CC81" w:rsidR="004E7756" w:rsidRPr="00DA5388" w:rsidRDefault="004E7756" w:rsidP="004E7756">
      <w:pPr>
        <w:jc w:val="center"/>
        <w:rPr>
          <w:rFonts w:ascii="Arial" w:hAnsi="Arial" w:cs="Arial"/>
          <w:b/>
          <w:bCs/>
          <w:lang w:val="en-US"/>
        </w:rPr>
      </w:pPr>
      <w:r w:rsidRPr="00FD620B">
        <w:rPr>
          <w:rFonts w:ascii="Arial" w:hAnsi="Arial" w:cs="Arial"/>
          <w:b/>
          <w:bCs/>
          <w:lang w:val="en-US"/>
        </w:rPr>
        <w:t xml:space="preserve">Figure </w:t>
      </w:r>
      <w:r w:rsidR="00913151" w:rsidRPr="00FD620B">
        <w:rPr>
          <w:rFonts w:ascii="Arial" w:hAnsi="Arial" w:cs="Arial"/>
          <w:b/>
          <w:bCs/>
          <w:lang w:val="en-US"/>
        </w:rPr>
        <w:t>2.2-3</w:t>
      </w:r>
      <w:r w:rsidRPr="00FD620B">
        <w:rPr>
          <w:rFonts w:ascii="Arial" w:hAnsi="Arial" w:cs="Arial"/>
          <w:b/>
          <w:bCs/>
          <w:lang w:val="en-US"/>
        </w:rPr>
        <w:t xml:space="preserve">: </w:t>
      </w:r>
      <w:r w:rsidRPr="00FD620B">
        <w:t xml:space="preserve"> </w:t>
      </w:r>
      <w:r w:rsidRPr="00FD620B">
        <w:rPr>
          <w:rFonts w:ascii="Arial" w:hAnsi="Arial" w:cs="Arial"/>
          <w:b/>
          <w:bCs/>
          <w:lang w:val="en-US"/>
        </w:rPr>
        <w:t xml:space="preserve">Mean absolute error between the ground truth filtered measurements and the predicted filtered measurements after applying the proposed L3 filter using several values of </w:t>
      </w:r>
      <w:proofErr w:type="spellStart"/>
      <w:r w:rsidRPr="00FD620B">
        <w:rPr>
          <w:rFonts w:ascii="Arial" w:hAnsi="Arial" w:cs="Arial"/>
          <w:b/>
          <w:bCs/>
          <w:lang w:val="en-US"/>
        </w:rPr>
        <w:t>a</w:t>
      </w:r>
      <w:r w:rsidRPr="00FD620B">
        <w:rPr>
          <w:rFonts w:ascii="Arial" w:hAnsi="Arial" w:cs="Arial"/>
          <w:b/>
          <w:bCs/>
          <w:vertAlign w:val="subscript"/>
          <w:lang w:val="en-US"/>
        </w:rPr>
        <w:t>P</w:t>
      </w:r>
      <w:proofErr w:type="spellEnd"/>
    </w:p>
    <w:p w14:paraId="0323791F" w14:textId="54DEC343" w:rsidR="004E7756" w:rsidRPr="001503B3" w:rsidRDefault="004E7756" w:rsidP="004E7756">
      <w:r w:rsidRPr="2F4D1AAB">
        <w:rPr>
          <w:b/>
        </w:rPr>
        <w:t xml:space="preserve">Observation </w:t>
      </w:r>
      <w:r w:rsidR="00212E73">
        <w:rPr>
          <w:b/>
        </w:rPr>
        <w:t>3</w:t>
      </w:r>
      <w:r w:rsidRPr="2F4D1AAB">
        <w:rPr>
          <w:b/>
        </w:rPr>
        <w:t>:</w:t>
      </w:r>
      <w:r w:rsidRPr="2F4D1AAB">
        <w:t xml:space="preserve"> </w:t>
      </w:r>
      <w:r>
        <w:t>When measurement prediction is used, c</w:t>
      </w:r>
      <w:r w:rsidRPr="2F4D1AAB">
        <w:t xml:space="preserve">onfiguring specific filter </w:t>
      </w:r>
      <w:r w:rsidR="00FE7CEA">
        <w:t>forgetting factors</w:t>
      </w:r>
      <w:r w:rsidRPr="2F4D1AAB">
        <w:t xml:space="preserve"> for measured and predicted timesteps improves the </w:t>
      </w:r>
      <w:r>
        <w:t>prediction error</w:t>
      </w:r>
      <w:r w:rsidRPr="2F4D1AAB">
        <w:t xml:space="preserve"> of L3-filtered measurements</w:t>
      </w:r>
      <w:r>
        <w:t>.</w:t>
      </w:r>
    </w:p>
    <w:p w14:paraId="02EA3A09" w14:textId="77777777" w:rsidR="004E7756" w:rsidRDefault="004E7756" w:rsidP="004E7756">
      <w:pPr>
        <w:jc w:val="both"/>
        <w:rPr>
          <w:lang w:val="en-US"/>
        </w:rPr>
      </w:pPr>
      <w:r>
        <w:rPr>
          <w:lang w:val="en-US"/>
        </w:rPr>
        <w:t xml:space="preserve">Following the formulation from </w:t>
      </w:r>
      <w:r w:rsidRPr="001503B3">
        <w:rPr>
          <w:lang w:val="en-US"/>
        </w:rPr>
        <w:t xml:space="preserve">TS 38.331 </w:t>
      </w:r>
      <w:r>
        <w:rPr>
          <w:lang w:val="en-US"/>
        </w:rPr>
        <w:t xml:space="preserve">clause </w:t>
      </w:r>
      <w:r w:rsidRPr="001503B3">
        <w:rPr>
          <w:lang w:val="en-US"/>
        </w:rPr>
        <w:t>5.5.3.2</w:t>
      </w:r>
      <w:r>
        <w:rPr>
          <w:lang w:val="en-US"/>
        </w:rPr>
        <w:t>, the filter can be applied as follows: when F</w:t>
      </w:r>
      <w:r w:rsidRPr="00D1615F">
        <w:rPr>
          <w:vertAlign w:val="subscript"/>
          <w:lang w:val="en-US"/>
        </w:rPr>
        <w:t>n-1</w:t>
      </w:r>
      <w:r>
        <w:rPr>
          <w:lang w:val="en-US"/>
        </w:rPr>
        <w:t xml:space="preserve"> is predicted or computed from a predicted value and M</w:t>
      </w:r>
      <w:r w:rsidRPr="00D1615F">
        <w:rPr>
          <w:vertAlign w:val="subscript"/>
          <w:lang w:val="en-US"/>
        </w:rPr>
        <w:t>n</w:t>
      </w:r>
      <w:r>
        <w:rPr>
          <w:lang w:val="en-US"/>
        </w:rPr>
        <w:t xml:space="preserve"> is measured, </w:t>
      </w:r>
      <w:proofErr w:type="spellStart"/>
      <w:r>
        <w:rPr>
          <w:lang w:val="en-US"/>
        </w:rPr>
        <w:t>F</w:t>
      </w:r>
      <w:r w:rsidRPr="00D1615F">
        <w:rPr>
          <w:vertAlign w:val="subscript"/>
          <w:lang w:val="en-US"/>
        </w:rPr>
        <w:t>n</w:t>
      </w:r>
      <w:proofErr w:type="spellEnd"/>
      <w:r>
        <w:rPr>
          <w:lang w:val="en-US"/>
        </w:rPr>
        <w:t xml:space="preserve"> is calculated as:</w:t>
      </w:r>
    </w:p>
    <w:p w14:paraId="6EC12DB7" w14:textId="77777777" w:rsidR="004E7756" w:rsidRPr="001503B3" w:rsidRDefault="004E7756" w:rsidP="004E7756">
      <w:pPr>
        <w:jc w:val="center"/>
        <w:rPr>
          <w:b/>
          <w:i/>
          <w:lang w:val="en-US"/>
        </w:rPr>
      </w:pPr>
      <w:proofErr w:type="spellStart"/>
      <w:r w:rsidRPr="001503B3">
        <w:rPr>
          <w:b/>
          <w:i/>
          <w:lang w:val="en-US"/>
        </w:rPr>
        <w:t>F</w:t>
      </w:r>
      <w:r w:rsidRPr="00D1615F">
        <w:rPr>
          <w:b/>
          <w:i/>
          <w:vertAlign w:val="subscript"/>
          <w:lang w:val="en-US"/>
        </w:rPr>
        <w:t>n</w:t>
      </w:r>
      <w:proofErr w:type="spellEnd"/>
      <w:r w:rsidRPr="001503B3">
        <w:rPr>
          <w:b/>
          <w:i/>
          <w:lang w:val="en-US"/>
        </w:rPr>
        <w:t xml:space="preserve"> = (1 – a</w:t>
      </w:r>
      <w:r>
        <w:rPr>
          <w:b/>
          <w:i/>
          <w:vertAlign w:val="subscript"/>
          <w:lang w:val="en-US"/>
        </w:rPr>
        <w:t>p</w:t>
      </w:r>
      <w:r w:rsidRPr="001503B3">
        <w:rPr>
          <w:b/>
          <w:i/>
          <w:lang w:val="en-US"/>
        </w:rPr>
        <w:t>)*F</w:t>
      </w:r>
      <w:r w:rsidRPr="00D1615F">
        <w:rPr>
          <w:b/>
          <w:i/>
          <w:vertAlign w:val="subscript"/>
          <w:lang w:val="en-US"/>
        </w:rPr>
        <w:t>n-1</w:t>
      </w:r>
      <w:r w:rsidRPr="001503B3">
        <w:rPr>
          <w:b/>
          <w:i/>
          <w:lang w:val="en-US"/>
        </w:rPr>
        <w:t xml:space="preserve"> + a</w:t>
      </w:r>
      <w:r>
        <w:rPr>
          <w:b/>
          <w:i/>
          <w:vertAlign w:val="subscript"/>
          <w:lang w:val="en-US"/>
        </w:rPr>
        <w:t>p</w:t>
      </w:r>
      <w:r w:rsidRPr="001503B3">
        <w:rPr>
          <w:b/>
          <w:i/>
          <w:lang w:val="en-US"/>
        </w:rPr>
        <w:t>*M</w:t>
      </w:r>
      <w:r w:rsidRPr="00D1615F">
        <w:rPr>
          <w:b/>
          <w:i/>
          <w:vertAlign w:val="subscript"/>
          <w:lang w:val="en-US"/>
        </w:rPr>
        <w:t>n</w:t>
      </w:r>
    </w:p>
    <w:p w14:paraId="0403CA38" w14:textId="77777777" w:rsidR="004E7756" w:rsidRDefault="004E7756" w:rsidP="004E7756">
      <w:pPr>
        <w:rPr>
          <w:lang w:val="en-US"/>
        </w:rPr>
      </w:pPr>
      <w:r>
        <w:rPr>
          <w:lang w:val="en-US"/>
        </w:rPr>
        <w:t>and when F</w:t>
      </w:r>
      <w:r w:rsidRPr="005B7FA4">
        <w:rPr>
          <w:vertAlign w:val="subscript"/>
          <w:lang w:val="en-US"/>
        </w:rPr>
        <w:t>n-1</w:t>
      </w:r>
      <w:r>
        <w:rPr>
          <w:lang w:val="en-US"/>
        </w:rPr>
        <w:t xml:space="preserve"> is measured and M</w:t>
      </w:r>
      <w:r w:rsidRPr="005B7FA4">
        <w:rPr>
          <w:vertAlign w:val="subscript"/>
          <w:lang w:val="en-US"/>
        </w:rPr>
        <w:t>n</w:t>
      </w:r>
      <w:r>
        <w:rPr>
          <w:lang w:val="en-US"/>
        </w:rPr>
        <w:t xml:space="preserve"> is predicted, </w:t>
      </w:r>
      <w:proofErr w:type="spellStart"/>
      <w:r>
        <w:rPr>
          <w:lang w:val="en-US"/>
        </w:rPr>
        <w:t>F</w:t>
      </w:r>
      <w:r w:rsidRPr="005B7FA4">
        <w:rPr>
          <w:vertAlign w:val="subscript"/>
          <w:lang w:val="en-US"/>
        </w:rPr>
        <w:t>n</w:t>
      </w:r>
      <w:proofErr w:type="spellEnd"/>
      <w:r>
        <w:rPr>
          <w:lang w:val="en-US"/>
        </w:rPr>
        <w:t xml:space="preserve"> is calculated as:</w:t>
      </w:r>
    </w:p>
    <w:p w14:paraId="20718476" w14:textId="77777777" w:rsidR="004E7756" w:rsidRPr="00D1615F" w:rsidRDefault="004E7756" w:rsidP="004E7756">
      <w:pPr>
        <w:jc w:val="center"/>
        <w:rPr>
          <w:b/>
          <w:i/>
          <w:lang w:val="en-US"/>
        </w:rPr>
      </w:pPr>
      <w:proofErr w:type="spellStart"/>
      <w:r w:rsidRPr="001503B3">
        <w:rPr>
          <w:b/>
          <w:i/>
          <w:lang w:val="en-US"/>
        </w:rPr>
        <w:t>F</w:t>
      </w:r>
      <w:r w:rsidRPr="005B7FA4">
        <w:rPr>
          <w:b/>
          <w:i/>
          <w:vertAlign w:val="subscript"/>
          <w:lang w:val="en-US"/>
        </w:rPr>
        <w:t>n</w:t>
      </w:r>
      <w:proofErr w:type="spellEnd"/>
      <w:r w:rsidRPr="001503B3">
        <w:rPr>
          <w:b/>
          <w:i/>
          <w:lang w:val="en-US"/>
        </w:rPr>
        <w:t xml:space="preserve"> = a</w:t>
      </w:r>
      <w:r w:rsidRPr="00D1615F">
        <w:rPr>
          <w:b/>
          <w:i/>
          <w:vertAlign w:val="subscript"/>
          <w:lang w:val="en-US"/>
        </w:rPr>
        <w:t>p</w:t>
      </w:r>
      <w:r w:rsidRPr="001503B3">
        <w:rPr>
          <w:b/>
          <w:i/>
          <w:lang w:val="en-US"/>
        </w:rPr>
        <w:t>*F</w:t>
      </w:r>
      <w:r w:rsidRPr="005B7FA4">
        <w:rPr>
          <w:b/>
          <w:i/>
          <w:vertAlign w:val="subscript"/>
          <w:lang w:val="en-US"/>
        </w:rPr>
        <w:t>n-1</w:t>
      </w:r>
      <w:r w:rsidRPr="001503B3">
        <w:rPr>
          <w:b/>
          <w:i/>
          <w:lang w:val="en-US"/>
        </w:rPr>
        <w:t xml:space="preserve"> + (1 – a</w:t>
      </w:r>
      <w:r>
        <w:rPr>
          <w:b/>
          <w:i/>
          <w:vertAlign w:val="subscript"/>
          <w:lang w:val="en-US"/>
        </w:rPr>
        <w:t>p</w:t>
      </w:r>
      <w:r w:rsidRPr="001503B3">
        <w:rPr>
          <w:b/>
          <w:i/>
          <w:lang w:val="en-US"/>
        </w:rPr>
        <w:t>) *M</w:t>
      </w:r>
      <w:r w:rsidRPr="005B7FA4">
        <w:rPr>
          <w:b/>
          <w:i/>
          <w:vertAlign w:val="subscript"/>
          <w:lang w:val="en-US"/>
        </w:rPr>
        <w:t>n</w:t>
      </w:r>
    </w:p>
    <w:p w14:paraId="3DF36C99" w14:textId="77777777" w:rsidR="004E7756" w:rsidRPr="00673EC4" w:rsidRDefault="004E7756" w:rsidP="004E7756">
      <w:pPr>
        <w:jc w:val="both"/>
        <w:rPr>
          <w:lang w:val="en-US"/>
        </w:rPr>
      </w:pPr>
      <w:r>
        <w:rPr>
          <w:bCs/>
          <w:iCs/>
          <w:lang w:val="en-US"/>
        </w:rPr>
        <w:t xml:space="preserve">where </w:t>
      </w:r>
      <w:proofErr w:type="spellStart"/>
      <w:r>
        <w:rPr>
          <w:bCs/>
          <w:iCs/>
          <w:lang w:val="en-US"/>
        </w:rPr>
        <w:t>a</w:t>
      </w:r>
      <w:r w:rsidRPr="00D1615F">
        <w:rPr>
          <w:bCs/>
          <w:iCs/>
          <w:vertAlign w:val="subscript"/>
          <w:lang w:val="en-US"/>
        </w:rPr>
        <w:t>P</w:t>
      </w:r>
      <w:proofErr w:type="spellEnd"/>
      <w:r>
        <w:rPr>
          <w:bCs/>
          <w:iCs/>
          <w:lang w:val="en-US"/>
        </w:rPr>
        <w:t xml:space="preserve"> is smaller than 0.5. This gives the net effect of assigning a lower weight to the predicted samples compared to the measured ones. </w:t>
      </w:r>
    </w:p>
    <w:p w14:paraId="3E99F93B" w14:textId="451201B0" w:rsidR="004E7756" w:rsidRPr="001503B3" w:rsidRDefault="004E7756" w:rsidP="004E7756">
      <w:pPr>
        <w:rPr>
          <w:lang w:val="en-US"/>
        </w:rPr>
      </w:pPr>
      <w:r w:rsidRPr="001503B3">
        <w:rPr>
          <w:b/>
          <w:bCs/>
          <w:lang w:val="en-US"/>
        </w:rPr>
        <w:t xml:space="preserve">Proposal </w:t>
      </w:r>
      <w:r w:rsidR="00212E73">
        <w:rPr>
          <w:b/>
          <w:bCs/>
          <w:lang w:val="en-US"/>
        </w:rPr>
        <w:t>2</w:t>
      </w:r>
      <w:r w:rsidRPr="001503B3">
        <w:rPr>
          <w:lang w:val="en-US"/>
        </w:rPr>
        <w:t xml:space="preserve">: RAN2 to study the use of </w:t>
      </w:r>
      <w:r>
        <w:rPr>
          <w:lang w:val="en-US"/>
        </w:rPr>
        <w:t xml:space="preserve">introducing additional </w:t>
      </w:r>
      <w:r w:rsidRPr="001503B3">
        <w:rPr>
          <w:lang w:val="en-US"/>
        </w:rPr>
        <w:t>filter</w:t>
      </w:r>
      <w:r>
        <w:rPr>
          <w:lang w:val="en-US"/>
        </w:rPr>
        <w:t>ing</w:t>
      </w:r>
      <w:r w:rsidRPr="001503B3">
        <w:rPr>
          <w:lang w:val="en-US"/>
        </w:rPr>
        <w:t xml:space="preserve"> for measured and predicted time steps.</w:t>
      </w:r>
    </w:p>
    <w:p w14:paraId="4B2C493F" w14:textId="77777777" w:rsidR="004E7756" w:rsidRDefault="004E7756" w:rsidP="004E7756">
      <w:pPr>
        <w:jc w:val="both"/>
        <w:rPr>
          <w:lang w:val="en-US"/>
        </w:rPr>
      </w:pPr>
    </w:p>
    <w:p w14:paraId="29D910A5" w14:textId="706E0BF5" w:rsidR="008D4651" w:rsidRPr="001503B3" w:rsidRDefault="008D4651" w:rsidP="008D4651">
      <w:pPr>
        <w:pStyle w:val="Heading2"/>
        <w:rPr>
          <w:lang w:val="en-US"/>
        </w:rPr>
      </w:pPr>
      <w:r w:rsidRPr="001503B3">
        <w:rPr>
          <w:lang w:val="en-US"/>
        </w:rPr>
        <w:t>2.</w:t>
      </w:r>
      <w:r w:rsidR="004E7756">
        <w:rPr>
          <w:lang w:val="en-US"/>
        </w:rPr>
        <w:t>3</w:t>
      </w:r>
      <w:r w:rsidRPr="001503B3">
        <w:rPr>
          <w:lang w:val="en-US"/>
        </w:rPr>
        <w:tab/>
        <w:t>Configuration of RRM temporal prediction</w:t>
      </w:r>
    </w:p>
    <w:p w14:paraId="07604BBB" w14:textId="77777777" w:rsidR="008D4651" w:rsidRPr="004E35C6" w:rsidRDefault="008D4651" w:rsidP="008D4651">
      <w:pPr>
        <w:rPr>
          <w:lang w:val="en-US"/>
        </w:rPr>
      </w:pPr>
      <w:r w:rsidRPr="004E35C6">
        <w:rPr>
          <w:lang w:val="en-US"/>
        </w:rPr>
        <w:t>In t</w:t>
      </w:r>
      <w:r>
        <w:rPr>
          <w:lang w:val="en-US"/>
        </w:rPr>
        <w:t xml:space="preserve">emporal </w:t>
      </w:r>
      <w:r w:rsidRPr="004E35C6">
        <w:rPr>
          <w:lang w:val="en-US"/>
        </w:rPr>
        <w:t>domain RRM measurement prediction</w:t>
      </w:r>
      <w:r>
        <w:rPr>
          <w:lang w:val="en-US"/>
        </w:rPr>
        <w:t xml:space="preserve"> (both case A and case B)</w:t>
      </w:r>
      <w:r w:rsidRPr="004E35C6">
        <w:rPr>
          <w:lang w:val="en-US"/>
        </w:rPr>
        <w:t>, the choice of observation window (OW) and prediction window (PW) lengths significantly impacts the performance of the ML model. While larger</w:t>
      </w:r>
      <w:r>
        <w:rPr>
          <w:lang w:val="en-US"/>
        </w:rPr>
        <w:t xml:space="preserve"> observation and prediction</w:t>
      </w:r>
      <w:r w:rsidRPr="004E35C6">
        <w:rPr>
          <w:lang w:val="en-US"/>
        </w:rPr>
        <w:t xml:space="preserve"> windows provide more data for training, they can also increase prediction error. This poses a challenge in dynamic mobility and radio environments, where fixed OW and PW lengths cannot effectively balance AI/ML performance and measurement reduction gain.</w:t>
      </w:r>
    </w:p>
    <w:p w14:paraId="14460AD8" w14:textId="6755034F" w:rsidR="008D4651" w:rsidRDefault="008D4651" w:rsidP="008D4651">
      <w:pPr>
        <w:rPr>
          <w:lang w:val="en-US"/>
        </w:rPr>
      </w:pPr>
      <w:r>
        <w:rPr>
          <w:lang w:val="en-US"/>
        </w:rPr>
        <w:t xml:space="preserve">In an earlier contribution </w:t>
      </w:r>
      <w:r w:rsidR="004E4F74">
        <w:rPr>
          <w:lang w:val="en-US"/>
        </w:rPr>
        <w:t>[</w:t>
      </w:r>
      <w:r w:rsidR="00BA536A">
        <w:rPr>
          <w:lang w:val="en-US"/>
        </w:rPr>
        <w:t>1</w:t>
      </w:r>
      <w:r w:rsidR="004E4F74">
        <w:rPr>
          <w:lang w:val="en-US"/>
        </w:rPr>
        <w:t>]</w:t>
      </w:r>
      <w:r>
        <w:rPr>
          <w:lang w:val="en-US"/>
        </w:rPr>
        <w:t xml:space="preserve">, our evaluations show that </w:t>
      </w:r>
      <w:r>
        <w:t>a</w:t>
      </w:r>
      <w:r w:rsidRPr="008C1B77">
        <w:t xml:space="preserve"> larger observation window and prediction window may result in a higher MAE in </w:t>
      </w:r>
      <w:r>
        <w:t xml:space="preserve">temporal domain RRM measurement </w:t>
      </w:r>
      <w:r w:rsidRPr="008C1B77">
        <w:t>prediction</w:t>
      </w:r>
      <w:r>
        <w:t>.</w:t>
      </w:r>
      <w:r w:rsidRPr="004E35C6">
        <w:rPr>
          <w:lang w:val="en-US"/>
        </w:rPr>
        <w:t xml:space="preserve"> Lower UE speeds generally result in better</w:t>
      </w:r>
      <w:r>
        <w:rPr>
          <w:lang w:val="en-US"/>
        </w:rPr>
        <w:t xml:space="preserve"> intra-frequency</w:t>
      </w:r>
      <w:r w:rsidRPr="004E35C6">
        <w:rPr>
          <w:lang w:val="en-US"/>
        </w:rPr>
        <w:t xml:space="preserve"> </w:t>
      </w:r>
      <w:r>
        <w:rPr>
          <w:lang w:val="en-US"/>
        </w:rPr>
        <w:t xml:space="preserve">RRM </w:t>
      </w:r>
      <w:r w:rsidRPr="004E35C6">
        <w:rPr>
          <w:lang w:val="en-US"/>
        </w:rPr>
        <w:t>prediction performance. This indicates that a constant window configuration may be inadequate in more dynamic radio environments.</w:t>
      </w:r>
      <w:r>
        <w:rPr>
          <w:lang w:val="en-US"/>
        </w:rPr>
        <w:t xml:space="preserve"> O</w:t>
      </w:r>
      <w:r w:rsidRPr="004E35C6">
        <w:rPr>
          <w:lang w:val="en-US"/>
        </w:rPr>
        <w:t xml:space="preserve">bservations </w:t>
      </w:r>
      <w:r w:rsidRPr="00FD620B">
        <w:rPr>
          <w:lang w:val="en-US"/>
        </w:rPr>
        <w:t xml:space="preserve">from other contributions </w:t>
      </w:r>
      <w:r w:rsidR="006475CD" w:rsidRPr="00FD620B">
        <w:rPr>
          <w:lang w:val="en-US"/>
        </w:rPr>
        <w:t>[3]</w:t>
      </w:r>
      <w:r w:rsidRPr="00FD620B">
        <w:rPr>
          <w:lang w:val="en-US"/>
        </w:rPr>
        <w:t xml:space="preserve"> further support this notion</w:t>
      </w:r>
      <w:r w:rsidRPr="004E35C6">
        <w:rPr>
          <w:lang w:val="en-US"/>
        </w:rPr>
        <w:t xml:space="preserve">. For temporal domain case A, using a shorter OW at 60 Km/h with a fixed OW/PW ratio leads to improved prediction performance. </w:t>
      </w:r>
      <w:r w:rsidRPr="004E35C6">
        <w:rPr>
          <w:lang w:val="en-US"/>
        </w:rPr>
        <w:lastRenderedPageBreak/>
        <w:t xml:space="preserve">Conversely, longer OW at 60 Km/h can worsen prediction for a given PW. Increasing the PW length results in a minor increase in prediction error (~0.4 dB) but reduces measurement overhead. </w:t>
      </w:r>
    </w:p>
    <w:p w14:paraId="5E1AC600" w14:textId="7E695B2B" w:rsidR="008D4651" w:rsidRDefault="008D4651" w:rsidP="008D4651">
      <w:pPr>
        <w:rPr>
          <w:lang w:val="en-US"/>
        </w:rPr>
      </w:pPr>
      <w:r w:rsidRPr="00FA737D">
        <w:rPr>
          <w:b/>
          <w:bCs/>
          <w:lang w:val="en-US"/>
        </w:rPr>
        <w:t xml:space="preserve">Observation </w:t>
      </w:r>
      <w:r w:rsidR="00212E73">
        <w:rPr>
          <w:b/>
          <w:bCs/>
          <w:lang w:val="en-US"/>
        </w:rPr>
        <w:t>4</w:t>
      </w:r>
      <w:r>
        <w:rPr>
          <w:lang w:val="en-US"/>
        </w:rPr>
        <w:t xml:space="preserve">: </w:t>
      </w:r>
      <w:r w:rsidRPr="00FD7D2B">
        <w:t>Fixed OW</w:t>
      </w:r>
      <w:r>
        <w:t xml:space="preserve"> and </w:t>
      </w:r>
      <w:r w:rsidRPr="00FD7D2B">
        <w:t>PW lengths in temporal RRM prediction yield inconsistent MAE across UE speeds, performing better at lower speeds.</w:t>
      </w:r>
      <w:r>
        <w:t xml:space="preserve"> </w:t>
      </w:r>
    </w:p>
    <w:p w14:paraId="7FFCDC99" w14:textId="77777777" w:rsidR="00212E73" w:rsidRDefault="00212E73" w:rsidP="00212E73">
      <w:pPr>
        <w:rPr>
          <w:lang w:val="en-US"/>
        </w:rPr>
      </w:pPr>
      <w:r w:rsidRPr="008F75C8">
        <w:rPr>
          <w:b/>
          <w:bCs/>
          <w:lang w:val="en-US"/>
        </w:rPr>
        <w:t xml:space="preserve">Proposal </w:t>
      </w:r>
      <w:r>
        <w:rPr>
          <w:b/>
          <w:bCs/>
          <w:lang w:val="en-US"/>
        </w:rPr>
        <w:t>3</w:t>
      </w:r>
      <w:r>
        <w:rPr>
          <w:lang w:val="en-US"/>
        </w:rPr>
        <w:t xml:space="preserve">: </w:t>
      </w:r>
      <w:r w:rsidRPr="00135C94">
        <w:t xml:space="preserve">RAN2 to </w:t>
      </w:r>
      <w:r>
        <w:t>discuss</w:t>
      </w:r>
      <w:r w:rsidRPr="00135C94">
        <w:t xml:space="preserve"> </w:t>
      </w:r>
      <w:r>
        <w:t>the configuration aspects for OW and PW</w:t>
      </w:r>
      <w:r w:rsidRPr="00135C94">
        <w:t xml:space="preserve"> for </w:t>
      </w:r>
      <w:r>
        <w:t>t</w:t>
      </w:r>
      <w:r w:rsidRPr="00135C94">
        <w:t xml:space="preserve">emporal RRM </w:t>
      </w:r>
      <w:r>
        <w:t>m</w:t>
      </w:r>
      <w:r w:rsidRPr="00135C94">
        <w:t xml:space="preserve">easurement </w:t>
      </w:r>
      <w:r>
        <w:t>p</w:t>
      </w:r>
      <w:r w:rsidRPr="00135C94">
        <w:t>rediction</w:t>
      </w:r>
      <w:r>
        <w:rPr>
          <w:lang w:val="en-US"/>
        </w:rPr>
        <w:t>.</w:t>
      </w:r>
    </w:p>
    <w:p w14:paraId="4C955031" w14:textId="6691786C" w:rsidR="008D4651" w:rsidRDefault="00B944A7" w:rsidP="008D4651">
      <w:r>
        <w:t>Considering legacy mobility procedures</w:t>
      </w:r>
      <w:r w:rsidR="008D4651">
        <w:t xml:space="preserve">, </w:t>
      </w:r>
      <w:r w:rsidR="008D4651" w:rsidRPr="00D44CC4">
        <w:t xml:space="preserve">the UE </w:t>
      </w:r>
      <w:r w:rsidR="008D4651">
        <w:t>reports</w:t>
      </w:r>
      <w:r w:rsidR="008D4651" w:rsidRPr="00D44CC4">
        <w:t xml:space="preserve"> measurements based on a configuration provided by the network. This configuration includes detailed measurement and reporting </w:t>
      </w:r>
      <w:r w:rsidR="008D4651">
        <w:t>configs</w:t>
      </w:r>
      <w:r w:rsidR="008D4651" w:rsidRPr="00D44CC4">
        <w:t xml:space="preserve"> that instruct the UE on when and how to report its measurements. These reports are critical to enabling the network to make timely and accurate handover decisions. </w:t>
      </w:r>
      <w:r w:rsidR="008D4651" w:rsidRPr="004503D5">
        <w:t xml:space="preserve">Moving toward Release 19 and AI/ML-enabled use cases like RRM measurement prediction, </w:t>
      </w:r>
      <w:r w:rsidR="008D4651">
        <w:t xml:space="preserve">similar to the legacy behaviour, </w:t>
      </w:r>
      <w:r w:rsidR="008D4651" w:rsidRPr="004503D5">
        <w:t>it</w:t>
      </w:r>
      <w:r w:rsidR="008D4651">
        <w:t xml:space="preserve"> i</w:t>
      </w:r>
      <w:r w:rsidR="008D4651" w:rsidRPr="004503D5">
        <w:t xml:space="preserve">s </w:t>
      </w:r>
      <w:r w:rsidR="008D4651">
        <w:t>expected</w:t>
      </w:r>
      <w:r w:rsidR="008D4651" w:rsidRPr="004503D5">
        <w:t xml:space="preserve"> that prediction configurations </w:t>
      </w:r>
      <w:r w:rsidR="008D4651">
        <w:t xml:space="preserve">would also </w:t>
      </w:r>
      <w:r w:rsidR="008D4651" w:rsidRPr="004503D5">
        <w:t>be provided by the network</w:t>
      </w:r>
      <w:r w:rsidR="008D4651">
        <w:t xml:space="preserve">. </w:t>
      </w:r>
      <w:r w:rsidR="008D4651" w:rsidRPr="004503D5">
        <w:t>The network would give the UE specific prediction configurations that guide how predictions are generated and reported. By extending the role of the network to include prediction-based configurations, the UE could leverage AI/ML techniques to anticipate network conditions, supporting a proactive mobility management approach that adapts more effectively to dynamic environments.</w:t>
      </w:r>
      <w:r w:rsidR="008D4651">
        <w:t xml:space="preserve"> </w:t>
      </w:r>
      <w:r w:rsidR="008D4651" w:rsidRPr="00293972">
        <w:t xml:space="preserve">With the addition of prediction capabilities in Release 19, a question arises about the appropriate reporting approach for these predictions. Just as the UE periodically reports measurements in Release 15 upon meeting specific events, a similar periodic reporting structure might be considered for predictions. This would enable the network to stay updated with predictive insights at regular intervals, facilitating better decision-making in fast-changing scenarios. </w:t>
      </w:r>
    </w:p>
    <w:p w14:paraId="17325533" w14:textId="3D8DA90D" w:rsidR="008D4651" w:rsidRDefault="008D4651" w:rsidP="008D4651">
      <w:r w:rsidRPr="00D87F94">
        <w:rPr>
          <w:b/>
          <w:bCs/>
        </w:rPr>
        <w:t xml:space="preserve">Observation </w:t>
      </w:r>
      <w:r w:rsidR="00212E73">
        <w:rPr>
          <w:b/>
          <w:bCs/>
        </w:rPr>
        <w:t>5</w:t>
      </w:r>
      <w:r>
        <w:t xml:space="preserve">: </w:t>
      </w:r>
      <w:r w:rsidR="00FA63BB">
        <w:t xml:space="preserve">In </w:t>
      </w:r>
      <w:r w:rsidR="003A3952">
        <w:t>legacy mobility procedures</w:t>
      </w:r>
      <w:r>
        <w:t xml:space="preserve">, the network provides configuration for UE to perform measurements and reporting. Similar </w:t>
      </w:r>
      <w:r w:rsidR="00FA63BB">
        <w:t xml:space="preserve">approach can also be </w:t>
      </w:r>
      <w:r w:rsidR="005C5E5E">
        <w:t xml:space="preserve">followed </w:t>
      </w:r>
      <w:r>
        <w:t xml:space="preserve">for </w:t>
      </w:r>
      <w:r w:rsidR="005C5E5E">
        <w:t xml:space="preserve">reporting </w:t>
      </w:r>
      <w:r>
        <w:t>RRM measurement prediction</w:t>
      </w:r>
      <w:r w:rsidR="005C5E5E">
        <w:t>s.</w:t>
      </w:r>
    </w:p>
    <w:p w14:paraId="00FB4080" w14:textId="77777777" w:rsidR="008D4651" w:rsidRDefault="008D4651" w:rsidP="008D4651">
      <w:r>
        <w:t>Similar to the legacy framework</w:t>
      </w:r>
      <w:r w:rsidRPr="000B1B6C">
        <w:t xml:space="preserve">, the UE might </w:t>
      </w:r>
      <w:r>
        <w:t xml:space="preserve">be configured to </w:t>
      </w:r>
      <w:r w:rsidRPr="000B1B6C">
        <w:t xml:space="preserve">report predictions only under specific, non-periodic conditions or events, allowing for reporting </w:t>
      </w:r>
      <w:r>
        <w:t>of predictions when they are truly needed by the NW</w:t>
      </w:r>
      <w:r w:rsidRPr="000B1B6C">
        <w:t xml:space="preserve">. This non-periodic approach could lower reporting overhead while still providing critical predictive data to the network when necessary. </w:t>
      </w:r>
    </w:p>
    <w:p w14:paraId="4E41B20D" w14:textId="77777777" w:rsidR="00212E73" w:rsidRPr="00212E73" w:rsidRDefault="00212E73" w:rsidP="00212E73">
      <w:r>
        <w:rPr>
          <w:b/>
          <w:bCs/>
        </w:rPr>
        <w:t>Proposal</w:t>
      </w:r>
      <w:r w:rsidRPr="00D87F94">
        <w:rPr>
          <w:b/>
          <w:bCs/>
        </w:rPr>
        <w:t xml:space="preserve"> </w:t>
      </w:r>
      <w:r>
        <w:rPr>
          <w:b/>
          <w:bCs/>
        </w:rPr>
        <w:t>4</w:t>
      </w:r>
      <w:r>
        <w:t xml:space="preserve">: </w:t>
      </w:r>
      <w:r w:rsidRPr="00293972">
        <w:t xml:space="preserve">RAN2 </w:t>
      </w:r>
      <w:r>
        <w:t>to</w:t>
      </w:r>
      <w:r w:rsidRPr="00293972">
        <w:t xml:space="preserve"> </w:t>
      </w:r>
      <w:r>
        <w:t>discuss</w:t>
      </w:r>
      <w:r w:rsidRPr="00293972">
        <w:t xml:space="preserve"> the prediction reporting </w:t>
      </w:r>
      <w:r>
        <w:t>mechanisms.</w:t>
      </w:r>
    </w:p>
    <w:p w14:paraId="5FBEC85F" w14:textId="77777777" w:rsidR="006A4CA9" w:rsidRPr="006A4CA9" w:rsidRDefault="006A4CA9" w:rsidP="008B549E">
      <w:pPr>
        <w:rPr>
          <w:strike/>
          <w:lang w:val="en-US"/>
        </w:rPr>
      </w:pPr>
    </w:p>
    <w:p w14:paraId="16CB5684" w14:textId="77777777" w:rsidR="008B549E" w:rsidRPr="002B6952" w:rsidRDefault="008B549E" w:rsidP="008B549E">
      <w:pPr>
        <w:pStyle w:val="Heading1"/>
        <w:rPr>
          <w:lang w:val="en-US"/>
        </w:rPr>
      </w:pPr>
      <w:r w:rsidRPr="002B6952">
        <w:rPr>
          <w:lang w:val="en-US"/>
        </w:rPr>
        <w:t>3</w:t>
      </w:r>
      <w:r w:rsidRPr="002B6952">
        <w:rPr>
          <w:lang w:val="en-US"/>
        </w:rPr>
        <w:tab/>
        <w:t>Conclusion</w:t>
      </w:r>
    </w:p>
    <w:p w14:paraId="766D4156" w14:textId="77777777" w:rsidR="008B549E" w:rsidRPr="002B6952" w:rsidRDefault="008B549E" w:rsidP="008B549E">
      <w:pPr>
        <w:rPr>
          <w:lang w:val="en-US"/>
        </w:rPr>
      </w:pPr>
      <w:r w:rsidRPr="002B6952">
        <w:rPr>
          <w:lang w:val="en-US"/>
        </w:rPr>
        <w:t>This document has made the following observations:</w:t>
      </w:r>
    </w:p>
    <w:p w14:paraId="48A511D6" w14:textId="23A6B8E6" w:rsidR="00212E73" w:rsidRDefault="00212E73" w:rsidP="00212E73">
      <w:pPr>
        <w:jc w:val="both"/>
        <w:rPr>
          <w:lang w:val="en-US"/>
        </w:rPr>
      </w:pPr>
      <w:r w:rsidRPr="00C13F76">
        <w:rPr>
          <w:b/>
          <w:lang w:val="en-US"/>
        </w:rPr>
        <w:t>Observation</w:t>
      </w:r>
      <w:r w:rsidRPr="00C13F76">
        <w:rPr>
          <w:b/>
          <w:bCs/>
          <w:lang w:val="en-US"/>
        </w:rPr>
        <w:t xml:space="preserve"> </w:t>
      </w:r>
      <w:r>
        <w:rPr>
          <w:b/>
          <w:bCs/>
          <w:lang w:val="en-US"/>
        </w:rPr>
        <w:t>1</w:t>
      </w:r>
      <w:r w:rsidRPr="00C13F76">
        <w:rPr>
          <w:b/>
          <w:lang w:val="en-US"/>
        </w:rPr>
        <w:t>:</w:t>
      </w:r>
      <w:r w:rsidRPr="002B6952">
        <w:rPr>
          <w:lang w:val="en-US"/>
        </w:rPr>
        <w:t xml:space="preserve"> </w:t>
      </w:r>
      <w:r>
        <w:rPr>
          <w:lang w:val="en-US"/>
        </w:rPr>
        <w:t>For spatial domain measurement reduction, low complexity ML models yield a competitive performance relative to more complex models (e.g., random forest).</w:t>
      </w:r>
    </w:p>
    <w:p w14:paraId="6D456E5A" w14:textId="77777777" w:rsidR="00212E73" w:rsidRDefault="00212E73" w:rsidP="00212E73">
      <w:pPr>
        <w:keepNext/>
        <w:jc w:val="both"/>
        <w:rPr>
          <w:lang w:val="en-US"/>
        </w:rPr>
      </w:pPr>
      <w:r w:rsidRPr="00C13F76">
        <w:rPr>
          <w:b/>
          <w:bCs/>
          <w:lang w:val="en-US"/>
        </w:rPr>
        <w:t xml:space="preserve">Observation </w:t>
      </w:r>
      <w:r>
        <w:rPr>
          <w:b/>
          <w:bCs/>
          <w:lang w:val="en-US"/>
        </w:rPr>
        <w:t>2</w:t>
      </w:r>
      <w:r w:rsidRPr="00C13F76">
        <w:rPr>
          <w:b/>
          <w:bCs/>
          <w:lang w:val="en-US"/>
        </w:rPr>
        <w:t>:</w:t>
      </w:r>
      <w:r>
        <w:rPr>
          <w:lang w:val="en-US"/>
        </w:rPr>
        <w:t xml:space="preserve"> Iteratively selecting the subset of beams to measure gives negligible mean absolute error for up to 70% measurement saving rate.</w:t>
      </w:r>
    </w:p>
    <w:p w14:paraId="65ECED36" w14:textId="77777777" w:rsidR="00212E73" w:rsidRPr="001503B3" w:rsidRDefault="00212E73" w:rsidP="00212E73">
      <w:r w:rsidRPr="2F4D1AAB">
        <w:rPr>
          <w:b/>
        </w:rPr>
        <w:t xml:space="preserve">Observation </w:t>
      </w:r>
      <w:r>
        <w:rPr>
          <w:b/>
        </w:rPr>
        <w:t>3</w:t>
      </w:r>
      <w:r w:rsidRPr="2F4D1AAB">
        <w:rPr>
          <w:b/>
        </w:rPr>
        <w:t>:</w:t>
      </w:r>
      <w:r w:rsidRPr="2F4D1AAB">
        <w:t xml:space="preserve"> </w:t>
      </w:r>
      <w:r>
        <w:t>When measurement prediction is used, c</w:t>
      </w:r>
      <w:r w:rsidRPr="2F4D1AAB">
        <w:t xml:space="preserve">onfiguring specific filter </w:t>
      </w:r>
      <w:r>
        <w:t>forgetting factors</w:t>
      </w:r>
      <w:r w:rsidRPr="2F4D1AAB">
        <w:t xml:space="preserve"> for measured and predicted timesteps improves the </w:t>
      </w:r>
      <w:r>
        <w:t>prediction error</w:t>
      </w:r>
      <w:r w:rsidRPr="2F4D1AAB">
        <w:t xml:space="preserve"> of L3-filtered measurements</w:t>
      </w:r>
      <w:r>
        <w:t>.</w:t>
      </w:r>
    </w:p>
    <w:p w14:paraId="1F09196D" w14:textId="77777777" w:rsidR="00212E73" w:rsidRDefault="00212E73" w:rsidP="00212E73">
      <w:pPr>
        <w:rPr>
          <w:lang w:val="en-US"/>
        </w:rPr>
      </w:pPr>
      <w:r w:rsidRPr="00FA737D">
        <w:rPr>
          <w:b/>
          <w:bCs/>
          <w:lang w:val="en-US"/>
        </w:rPr>
        <w:t xml:space="preserve">Observation </w:t>
      </w:r>
      <w:r>
        <w:rPr>
          <w:b/>
          <w:bCs/>
          <w:lang w:val="en-US"/>
        </w:rPr>
        <w:t>4</w:t>
      </w:r>
      <w:r>
        <w:rPr>
          <w:lang w:val="en-US"/>
        </w:rPr>
        <w:t xml:space="preserve">: </w:t>
      </w:r>
      <w:r w:rsidRPr="00FD7D2B">
        <w:t>Fixed OW</w:t>
      </w:r>
      <w:r>
        <w:t xml:space="preserve"> and </w:t>
      </w:r>
      <w:r w:rsidRPr="00FD7D2B">
        <w:t>PW lengths in temporal RRM prediction yield inconsistent MAE across UE speeds, performing better at lower speeds.</w:t>
      </w:r>
      <w:r>
        <w:t xml:space="preserve"> </w:t>
      </w:r>
    </w:p>
    <w:p w14:paraId="59F190DF" w14:textId="77777777" w:rsidR="00212E73" w:rsidRDefault="00212E73" w:rsidP="00212E73">
      <w:r w:rsidRPr="00D87F94">
        <w:rPr>
          <w:b/>
          <w:bCs/>
        </w:rPr>
        <w:t xml:space="preserve">Observation </w:t>
      </w:r>
      <w:r>
        <w:rPr>
          <w:b/>
          <w:bCs/>
        </w:rPr>
        <w:t>5</w:t>
      </w:r>
      <w:r>
        <w:t xml:space="preserve">: </w:t>
      </w:r>
      <w:r>
        <w:t>In legacy mobility procedures</w:t>
      </w:r>
      <w:r>
        <w:t xml:space="preserve">, the network provides configuration for UE to perform measurements and reporting. Similar </w:t>
      </w:r>
      <w:r>
        <w:t xml:space="preserve">approach can also be followed </w:t>
      </w:r>
      <w:r>
        <w:t xml:space="preserve">for </w:t>
      </w:r>
      <w:r>
        <w:t xml:space="preserve">reporting </w:t>
      </w:r>
      <w:r>
        <w:t>RRM measurement prediction</w:t>
      </w:r>
      <w:r>
        <w:t>s.</w:t>
      </w:r>
    </w:p>
    <w:p w14:paraId="6FF43D0F" w14:textId="77777777" w:rsidR="008B549E" w:rsidRPr="002B6952" w:rsidRDefault="008B549E" w:rsidP="008B549E">
      <w:pPr>
        <w:rPr>
          <w:lang w:val="en-US"/>
        </w:rPr>
      </w:pPr>
      <w:r w:rsidRPr="002B6952">
        <w:rPr>
          <w:lang w:val="en-US"/>
        </w:rPr>
        <w:t>And proposed the following:</w:t>
      </w:r>
    </w:p>
    <w:p w14:paraId="56732EBF" w14:textId="31F18826" w:rsidR="00212E73" w:rsidRPr="002B6952" w:rsidRDefault="00212E73" w:rsidP="00212E73">
      <w:pPr>
        <w:jc w:val="both"/>
        <w:rPr>
          <w:lang w:val="en-US"/>
        </w:rPr>
      </w:pPr>
      <w:r w:rsidRPr="002B6952">
        <w:rPr>
          <w:b/>
          <w:lang w:val="en-US"/>
        </w:rPr>
        <w:t xml:space="preserve">Proposal </w:t>
      </w:r>
      <w:r>
        <w:rPr>
          <w:b/>
          <w:lang w:val="en-US"/>
        </w:rPr>
        <w:t>1</w:t>
      </w:r>
      <w:r w:rsidRPr="002B6952">
        <w:rPr>
          <w:b/>
          <w:lang w:val="en-US"/>
        </w:rPr>
        <w:t xml:space="preserve">: </w:t>
      </w:r>
      <w:r w:rsidRPr="002B6952">
        <w:rPr>
          <w:lang w:val="en-US"/>
        </w:rPr>
        <w:t>RAN2 to study two sub-use-cases of spatial measurement reduction:</w:t>
      </w:r>
    </w:p>
    <w:p w14:paraId="1BD53A9E" w14:textId="77777777" w:rsidR="00212E73" w:rsidRDefault="00212E73" w:rsidP="00212E73">
      <w:pPr>
        <w:pStyle w:val="ListParagraph"/>
        <w:numPr>
          <w:ilvl w:val="0"/>
          <w:numId w:val="25"/>
        </w:numPr>
        <w:jc w:val="both"/>
        <w:rPr>
          <w:lang w:val="en-US"/>
        </w:rPr>
      </w:pPr>
      <w:r>
        <w:rPr>
          <w:lang w:val="en-US"/>
        </w:rPr>
        <w:t xml:space="preserve">Fixed selection of the measured beams, i.e., </w:t>
      </w:r>
      <w:r w:rsidRPr="00697572">
        <w:rPr>
          <w:lang w:val="en-US"/>
        </w:rPr>
        <w:t>the UE always measures the same set of beams in every beam sweep.</w:t>
      </w:r>
    </w:p>
    <w:p w14:paraId="5E368215" w14:textId="77777777" w:rsidR="00212E73" w:rsidRDefault="00212E73" w:rsidP="00212E73">
      <w:pPr>
        <w:pStyle w:val="ListParagraph"/>
        <w:numPr>
          <w:ilvl w:val="0"/>
          <w:numId w:val="25"/>
        </w:numPr>
        <w:jc w:val="both"/>
        <w:rPr>
          <w:lang w:val="en-US"/>
        </w:rPr>
      </w:pPr>
      <w:r>
        <w:rPr>
          <w:lang w:val="en-US"/>
        </w:rPr>
        <w:t>Iterative</w:t>
      </w:r>
      <w:r w:rsidRPr="0006251E">
        <w:rPr>
          <w:lang w:val="en-US"/>
        </w:rPr>
        <w:t xml:space="preserve"> selection of the measured beams</w:t>
      </w:r>
      <w:r>
        <w:rPr>
          <w:lang w:val="en-US"/>
        </w:rPr>
        <w:t xml:space="preserve">, i.e., the UE updated the set of beams that it measures in each beam sweep. </w:t>
      </w:r>
    </w:p>
    <w:p w14:paraId="455567EC" w14:textId="77777777" w:rsidR="00212E73" w:rsidRDefault="00212E73" w:rsidP="00212E73">
      <w:pPr>
        <w:rPr>
          <w:lang w:val="en-US"/>
        </w:rPr>
      </w:pPr>
      <w:r w:rsidRPr="001503B3">
        <w:rPr>
          <w:b/>
          <w:bCs/>
          <w:lang w:val="en-US"/>
        </w:rPr>
        <w:t xml:space="preserve">Proposal </w:t>
      </w:r>
      <w:r>
        <w:rPr>
          <w:b/>
          <w:bCs/>
          <w:lang w:val="en-US"/>
        </w:rPr>
        <w:t>2</w:t>
      </w:r>
      <w:r w:rsidRPr="001503B3">
        <w:rPr>
          <w:lang w:val="en-US"/>
        </w:rPr>
        <w:t xml:space="preserve">: RAN2 to study the use of </w:t>
      </w:r>
      <w:r>
        <w:rPr>
          <w:lang w:val="en-US"/>
        </w:rPr>
        <w:t xml:space="preserve">introducing additional </w:t>
      </w:r>
      <w:r w:rsidRPr="001503B3">
        <w:rPr>
          <w:lang w:val="en-US"/>
        </w:rPr>
        <w:t>filter</w:t>
      </w:r>
      <w:r>
        <w:rPr>
          <w:lang w:val="en-US"/>
        </w:rPr>
        <w:t>ing</w:t>
      </w:r>
      <w:r w:rsidRPr="001503B3">
        <w:rPr>
          <w:lang w:val="en-US"/>
        </w:rPr>
        <w:t xml:space="preserve"> for measured and predicted time steps.</w:t>
      </w:r>
    </w:p>
    <w:p w14:paraId="2D43034E" w14:textId="5415BF8B" w:rsidR="00212E73" w:rsidRDefault="00212E73" w:rsidP="00212E73">
      <w:pPr>
        <w:rPr>
          <w:lang w:val="en-US"/>
        </w:rPr>
      </w:pPr>
      <w:r w:rsidRPr="008F75C8">
        <w:rPr>
          <w:b/>
          <w:bCs/>
          <w:lang w:val="en-US"/>
        </w:rPr>
        <w:t xml:space="preserve">Proposal </w:t>
      </w:r>
      <w:r>
        <w:rPr>
          <w:b/>
          <w:bCs/>
          <w:lang w:val="en-US"/>
        </w:rPr>
        <w:t>3</w:t>
      </w:r>
      <w:r>
        <w:rPr>
          <w:lang w:val="en-US"/>
        </w:rPr>
        <w:t xml:space="preserve">: </w:t>
      </w:r>
      <w:r w:rsidRPr="00135C94">
        <w:t xml:space="preserve">RAN2 to </w:t>
      </w:r>
      <w:r>
        <w:t>discuss</w:t>
      </w:r>
      <w:r w:rsidRPr="00135C94">
        <w:t xml:space="preserve"> </w:t>
      </w:r>
      <w:r>
        <w:t>the configuration aspects for OW and PW</w:t>
      </w:r>
      <w:r w:rsidRPr="00135C94">
        <w:t xml:space="preserve"> for </w:t>
      </w:r>
      <w:r>
        <w:t>t</w:t>
      </w:r>
      <w:r w:rsidRPr="00135C94">
        <w:t xml:space="preserve">emporal RRM </w:t>
      </w:r>
      <w:r>
        <w:t>m</w:t>
      </w:r>
      <w:r w:rsidRPr="00135C94">
        <w:t xml:space="preserve">easurement </w:t>
      </w:r>
      <w:r>
        <w:t>p</w:t>
      </w:r>
      <w:r w:rsidRPr="00135C94">
        <w:t>rediction</w:t>
      </w:r>
      <w:r>
        <w:rPr>
          <w:lang w:val="en-US"/>
        </w:rPr>
        <w:t>.</w:t>
      </w:r>
    </w:p>
    <w:p w14:paraId="12379CC0" w14:textId="32EADFF1" w:rsidR="00212E73" w:rsidRPr="00212E73" w:rsidRDefault="00212E73" w:rsidP="00212E73">
      <w:r>
        <w:rPr>
          <w:b/>
          <w:bCs/>
        </w:rPr>
        <w:t>Proposal</w:t>
      </w:r>
      <w:r w:rsidRPr="00D87F94">
        <w:rPr>
          <w:b/>
          <w:bCs/>
        </w:rPr>
        <w:t xml:space="preserve"> </w:t>
      </w:r>
      <w:r>
        <w:rPr>
          <w:b/>
          <w:bCs/>
        </w:rPr>
        <w:t>4</w:t>
      </w:r>
      <w:r>
        <w:t xml:space="preserve">: </w:t>
      </w:r>
      <w:r w:rsidRPr="00293972">
        <w:t xml:space="preserve">RAN2 </w:t>
      </w:r>
      <w:r>
        <w:t>to</w:t>
      </w:r>
      <w:r w:rsidRPr="00293972">
        <w:t xml:space="preserve"> </w:t>
      </w:r>
      <w:r>
        <w:t>discuss</w:t>
      </w:r>
      <w:r w:rsidRPr="00293972">
        <w:t xml:space="preserve"> the prediction reporting </w:t>
      </w:r>
      <w:r>
        <w:t>mechanisms.</w:t>
      </w:r>
    </w:p>
    <w:p w14:paraId="636E1EC8" w14:textId="77777777" w:rsidR="00212E73" w:rsidRPr="002B6952" w:rsidRDefault="00212E73" w:rsidP="008B549E">
      <w:pPr>
        <w:rPr>
          <w:lang w:val="en-US"/>
        </w:rPr>
      </w:pPr>
    </w:p>
    <w:p w14:paraId="47153907" w14:textId="77777777" w:rsidR="005F45D9" w:rsidRPr="007B128A" w:rsidRDefault="005F45D9" w:rsidP="005F45D9">
      <w:pPr>
        <w:pStyle w:val="Heading1"/>
        <w:rPr>
          <w:lang w:val="en-US"/>
        </w:rPr>
      </w:pPr>
      <w:r>
        <w:rPr>
          <w:lang w:val="en-US"/>
        </w:rPr>
        <w:t>4</w:t>
      </w:r>
      <w:r>
        <w:tab/>
      </w:r>
      <w:r>
        <w:rPr>
          <w:lang w:val="en-US"/>
        </w:rPr>
        <w:t>References</w:t>
      </w:r>
    </w:p>
    <w:p w14:paraId="0C3C0349" w14:textId="2F1AE2BA" w:rsidR="00000287" w:rsidRDefault="004E4F74" w:rsidP="001A7DC2">
      <w:pPr>
        <w:rPr>
          <w:lang w:val="en-US"/>
        </w:rPr>
      </w:pPr>
      <w:r>
        <w:rPr>
          <w:lang w:val="en-US"/>
        </w:rPr>
        <w:t>[</w:t>
      </w:r>
      <w:r w:rsidR="00BA536A">
        <w:rPr>
          <w:lang w:val="en-US"/>
        </w:rPr>
        <w:t>1</w:t>
      </w:r>
      <w:r>
        <w:rPr>
          <w:lang w:val="en-US"/>
        </w:rPr>
        <w:t xml:space="preserve">] </w:t>
      </w:r>
      <w:r w:rsidR="00000287" w:rsidRPr="004E35C6">
        <w:rPr>
          <w:lang w:val="en-US"/>
        </w:rPr>
        <w:t>R2-2408929</w:t>
      </w:r>
      <w:r w:rsidR="002003DA">
        <w:rPr>
          <w:lang w:val="en-US"/>
        </w:rPr>
        <w:t xml:space="preserve">, </w:t>
      </w:r>
      <w:r w:rsidR="009D7545" w:rsidRPr="004E4F74">
        <w:rPr>
          <w:lang w:val="en-US"/>
        </w:rPr>
        <w:t>RRM Measurement Prediction Evaluation Results</w:t>
      </w:r>
      <w:r w:rsidR="00EA06B1" w:rsidRPr="004E4F74">
        <w:rPr>
          <w:lang w:val="en-US"/>
        </w:rPr>
        <w:t>,</w:t>
      </w:r>
      <w:r w:rsidR="002D1E3F" w:rsidRPr="004E4F74">
        <w:rPr>
          <w:lang w:val="en-US"/>
        </w:rPr>
        <w:t xml:space="preserve"> Nokia,</w:t>
      </w:r>
      <w:r w:rsidR="00EA06B1" w:rsidRPr="004E4F74">
        <w:rPr>
          <w:lang w:val="en-US"/>
        </w:rPr>
        <w:t xml:space="preserve"> RAN2#127bis, </w:t>
      </w:r>
      <w:r w:rsidR="00634C86" w:rsidRPr="004E4F74">
        <w:rPr>
          <w:lang w:val="en-US"/>
        </w:rPr>
        <w:t>Hefei, China</w:t>
      </w:r>
      <w:r w:rsidR="00417B20" w:rsidRPr="004E4F74">
        <w:rPr>
          <w:lang w:val="en-US"/>
        </w:rPr>
        <w:t xml:space="preserve">, </w:t>
      </w:r>
      <w:r w:rsidRPr="004E4F74">
        <w:rPr>
          <w:lang w:val="en-US"/>
        </w:rPr>
        <w:t>October</w:t>
      </w:r>
      <w:r>
        <w:rPr>
          <w:lang w:val="en-US"/>
        </w:rPr>
        <w:t>,</w:t>
      </w:r>
      <w:r w:rsidRPr="004E4F74">
        <w:rPr>
          <w:lang w:val="en-US"/>
        </w:rPr>
        <w:t xml:space="preserve"> 2024</w:t>
      </w:r>
      <w:r>
        <w:rPr>
          <w:lang w:val="en-US"/>
        </w:rPr>
        <w:t>.</w:t>
      </w:r>
    </w:p>
    <w:p w14:paraId="6D207212" w14:textId="231CE980" w:rsidR="00ED15A9" w:rsidRPr="00ED15A9" w:rsidRDefault="00ED15A9" w:rsidP="006475CD">
      <w:r w:rsidRPr="00354DA9">
        <w:t>[</w:t>
      </w:r>
      <w:r>
        <w:t>2</w:t>
      </w:r>
      <w:r w:rsidRPr="00354DA9">
        <w:t xml:space="preserve">] </w:t>
      </w:r>
      <w:r w:rsidRPr="00506DC5">
        <w:t>R2-2410190</w:t>
      </w:r>
      <w:r w:rsidRPr="00354DA9">
        <w:t>, Summary of [POST127</w:t>
      </w:r>
      <w:r>
        <w:t>bis</w:t>
      </w:r>
      <w:r w:rsidRPr="00354DA9">
        <w:t>][0</w:t>
      </w:r>
      <w:r>
        <w:t>22</w:t>
      </w:r>
      <w:r w:rsidRPr="00354DA9">
        <w:t xml:space="preserve">][AI mobility] </w:t>
      </w:r>
      <w:r>
        <w:t>S</w:t>
      </w:r>
      <w:r w:rsidRPr="00354DA9">
        <w:t>imulation assumptions (OPPO), RAN2#12</w:t>
      </w:r>
      <w:r>
        <w:t>8</w:t>
      </w:r>
      <w:r w:rsidRPr="00354DA9">
        <w:t xml:space="preserve">, </w:t>
      </w:r>
      <w:r>
        <w:t>Orlando</w:t>
      </w:r>
      <w:r w:rsidRPr="00354DA9">
        <w:t xml:space="preserve">, </w:t>
      </w:r>
      <w:r>
        <w:t>Florida</w:t>
      </w:r>
      <w:r w:rsidRPr="00354DA9">
        <w:t xml:space="preserve">, </w:t>
      </w:r>
      <w:r>
        <w:t>November</w:t>
      </w:r>
      <w:r w:rsidRPr="00354DA9">
        <w:t>, 2024.</w:t>
      </w:r>
    </w:p>
    <w:p w14:paraId="53708D20" w14:textId="4208F80A" w:rsidR="006475CD" w:rsidRDefault="00C411B5" w:rsidP="006475CD">
      <w:pPr>
        <w:rPr>
          <w:lang w:val="en-US"/>
        </w:rPr>
      </w:pPr>
      <w:r w:rsidRPr="00FD620B">
        <w:rPr>
          <w:lang w:val="en-US"/>
        </w:rPr>
        <w:t xml:space="preserve">[3] R2-2408925, </w:t>
      </w:r>
      <w:r w:rsidR="000144EC" w:rsidRPr="00FD620B">
        <w:t xml:space="preserve">Simulation results for RRM measurement predictions, </w:t>
      </w:r>
      <w:proofErr w:type="spellStart"/>
      <w:r w:rsidR="000144EC" w:rsidRPr="00FD620B">
        <w:t>InterDigital</w:t>
      </w:r>
      <w:proofErr w:type="spellEnd"/>
      <w:r w:rsidR="000144EC" w:rsidRPr="00FD620B">
        <w:t xml:space="preserve"> Inc.</w:t>
      </w:r>
      <w:r w:rsidR="00C82D04" w:rsidRPr="00FD620B">
        <w:t xml:space="preserve">, </w:t>
      </w:r>
      <w:r w:rsidR="006475CD" w:rsidRPr="00FD620B">
        <w:rPr>
          <w:lang w:val="en-US"/>
        </w:rPr>
        <w:t>RAN2#127bis, Hefei, China, October, 2024.</w:t>
      </w:r>
    </w:p>
    <w:p w14:paraId="4B41477F" w14:textId="77777777" w:rsidR="00B05417" w:rsidRDefault="00B05417" w:rsidP="006475CD">
      <w:pPr>
        <w:rPr>
          <w:lang w:val="en-US"/>
        </w:rPr>
      </w:pPr>
    </w:p>
    <w:p w14:paraId="3062CDE7" w14:textId="1FE2DD58" w:rsidR="008B549E" w:rsidRPr="002B6952" w:rsidRDefault="008B549E" w:rsidP="008B549E">
      <w:pPr>
        <w:rPr>
          <w:lang w:val="en-US"/>
        </w:rPr>
      </w:pPr>
    </w:p>
    <w:p w14:paraId="5981D961" w14:textId="77777777" w:rsidR="008B549E" w:rsidRPr="002B6952" w:rsidRDefault="008B549E" w:rsidP="008B549E">
      <w:pPr>
        <w:rPr>
          <w:lang w:val="en-US"/>
        </w:rPr>
      </w:pPr>
    </w:p>
    <w:p w14:paraId="657D3C7F" w14:textId="77777777" w:rsidR="008B549E" w:rsidRPr="002B6952" w:rsidRDefault="008B549E" w:rsidP="008B549E">
      <w:pPr>
        <w:rPr>
          <w:lang w:val="en-US"/>
        </w:rPr>
      </w:pPr>
    </w:p>
    <w:p w14:paraId="1086C14F" w14:textId="77777777" w:rsidR="008B549E" w:rsidRPr="002B6952" w:rsidRDefault="008B549E" w:rsidP="008B549E">
      <w:pPr>
        <w:rPr>
          <w:lang w:val="en-US"/>
        </w:rPr>
      </w:pPr>
    </w:p>
    <w:p w14:paraId="35F222F4" w14:textId="77777777" w:rsidR="00080512" w:rsidRPr="002B6952" w:rsidRDefault="00080512" w:rsidP="008B549E">
      <w:pPr>
        <w:pStyle w:val="CRCoverPage"/>
        <w:tabs>
          <w:tab w:val="left" w:pos="1985"/>
        </w:tabs>
        <w:rPr>
          <w:lang w:val="en-US"/>
        </w:rPr>
      </w:pPr>
    </w:p>
    <w:sectPr w:rsidR="00080512" w:rsidRPr="002B695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1CA670" w14:textId="77777777" w:rsidR="00861068" w:rsidRDefault="00861068">
      <w:r>
        <w:separator/>
      </w:r>
    </w:p>
  </w:endnote>
  <w:endnote w:type="continuationSeparator" w:id="0">
    <w:p w14:paraId="23764E4E" w14:textId="77777777" w:rsidR="00861068" w:rsidRDefault="00861068">
      <w:r>
        <w:continuationSeparator/>
      </w:r>
    </w:p>
  </w:endnote>
  <w:endnote w:type="continuationNotice" w:id="1">
    <w:p w14:paraId="76A2CAA8" w14:textId="77777777" w:rsidR="00861068" w:rsidRDefault="008610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w:panose1 w:val="020B05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45C66" w14:textId="77777777" w:rsidR="00861068" w:rsidRDefault="00861068">
      <w:r>
        <w:separator/>
      </w:r>
    </w:p>
  </w:footnote>
  <w:footnote w:type="continuationSeparator" w:id="0">
    <w:p w14:paraId="5487DBFC" w14:textId="77777777" w:rsidR="00861068" w:rsidRDefault="00861068">
      <w:r>
        <w:continuationSeparator/>
      </w:r>
    </w:p>
  </w:footnote>
  <w:footnote w:type="continuationNotice" w:id="1">
    <w:p w14:paraId="0EA854D7" w14:textId="77777777" w:rsidR="00861068" w:rsidRDefault="008610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150618"/>
    <w:multiLevelType w:val="hybridMultilevel"/>
    <w:tmpl w:val="42C03D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C068F9"/>
    <w:multiLevelType w:val="hybridMultilevel"/>
    <w:tmpl w:val="965E2BD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FF78C2"/>
    <w:multiLevelType w:val="hybridMultilevel"/>
    <w:tmpl w:val="E8627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0E2589"/>
    <w:multiLevelType w:val="hybridMultilevel"/>
    <w:tmpl w:val="42C03D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DA11588"/>
    <w:multiLevelType w:val="hybridMultilevel"/>
    <w:tmpl w:val="7B40B486"/>
    <w:lvl w:ilvl="0" w:tplc="1A64F3E2">
      <w:start w:val="1"/>
      <w:numFmt w:val="decimal"/>
      <w:lvlText w:val="%1)"/>
      <w:lvlJc w:val="left"/>
      <w:pPr>
        <w:ind w:left="1020" w:hanging="360"/>
      </w:pPr>
    </w:lvl>
    <w:lvl w:ilvl="1" w:tplc="C212D010">
      <w:start w:val="1"/>
      <w:numFmt w:val="decimal"/>
      <w:lvlText w:val="%2)"/>
      <w:lvlJc w:val="left"/>
      <w:pPr>
        <w:ind w:left="1020" w:hanging="360"/>
      </w:pPr>
    </w:lvl>
    <w:lvl w:ilvl="2" w:tplc="800856B8">
      <w:start w:val="1"/>
      <w:numFmt w:val="decimal"/>
      <w:lvlText w:val="%3)"/>
      <w:lvlJc w:val="left"/>
      <w:pPr>
        <w:ind w:left="1020" w:hanging="360"/>
      </w:pPr>
    </w:lvl>
    <w:lvl w:ilvl="3" w:tplc="51FEDB72">
      <w:start w:val="1"/>
      <w:numFmt w:val="decimal"/>
      <w:lvlText w:val="%4)"/>
      <w:lvlJc w:val="left"/>
      <w:pPr>
        <w:ind w:left="1020" w:hanging="360"/>
      </w:pPr>
    </w:lvl>
    <w:lvl w:ilvl="4" w:tplc="34B09CE4">
      <w:start w:val="1"/>
      <w:numFmt w:val="decimal"/>
      <w:lvlText w:val="%5)"/>
      <w:lvlJc w:val="left"/>
      <w:pPr>
        <w:ind w:left="1020" w:hanging="360"/>
      </w:pPr>
    </w:lvl>
    <w:lvl w:ilvl="5" w:tplc="81425D2C">
      <w:start w:val="1"/>
      <w:numFmt w:val="decimal"/>
      <w:lvlText w:val="%6)"/>
      <w:lvlJc w:val="left"/>
      <w:pPr>
        <w:ind w:left="1020" w:hanging="360"/>
      </w:pPr>
    </w:lvl>
    <w:lvl w:ilvl="6" w:tplc="D9E4AD14">
      <w:start w:val="1"/>
      <w:numFmt w:val="decimal"/>
      <w:lvlText w:val="%7)"/>
      <w:lvlJc w:val="left"/>
      <w:pPr>
        <w:ind w:left="1020" w:hanging="360"/>
      </w:pPr>
    </w:lvl>
    <w:lvl w:ilvl="7" w:tplc="73C0F6DA">
      <w:start w:val="1"/>
      <w:numFmt w:val="decimal"/>
      <w:lvlText w:val="%8)"/>
      <w:lvlJc w:val="left"/>
      <w:pPr>
        <w:ind w:left="1020" w:hanging="360"/>
      </w:pPr>
    </w:lvl>
    <w:lvl w:ilvl="8" w:tplc="9B7EAEE8">
      <w:start w:val="1"/>
      <w:numFmt w:val="decimal"/>
      <w:lvlText w:val="%9)"/>
      <w:lvlJc w:val="left"/>
      <w:pPr>
        <w:ind w:left="1020" w:hanging="360"/>
      </w:pPr>
    </w:lvl>
  </w:abstractNum>
  <w:abstractNum w:abstractNumId="19" w15:restartNumberingAfterBreak="0">
    <w:nsid w:val="453E0D5E"/>
    <w:multiLevelType w:val="hybridMultilevel"/>
    <w:tmpl w:val="05026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A5A2149"/>
    <w:multiLevelType w:val="hybridMultilevel"/>
    <w:tmpl w:val="4F3A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D81AC9"/>
    <w:multiLevelType w:val="hybridMultilevel"/>
    <w:tmpl w:val="9DD21F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91777429">
    <w:abstractNumId w:val="23"/>
  </w:num>
  <w:num w:numId="19" w16cid:durableId="629243389">
    <w:abstractNumId w:val="15"/>
  </w:num>
  <w:num w:numId="20" w16cid:durableId="702097534">
    <w:abstractNumId w:val="13"/>
  </w:num>
  <w:num w:numId="21" w16cid:durableId="224267853">
    <w:abstractNumId w:val="19"/>
  </w:num>
  <w:num w:numId="22" w16cid:durableId="390347249">
    <w:abstractNumId w:val="14"/>
  </w:num>
  <w:num w:numId="23" w16cid:durableId="1390962662">
    <w:abstractNumId w:val="22"/>
  </w:num>
  <w:num w:numId="24" w16cid:durableId="1224410687">
    <w:abstractNumId w:val="18"/>
  </w:num>
  <w:num w:numId="25" w16cid:durableId="21414552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87"/>
    <w:rsid w:val="00000ABF"/>
    <w:rsid w:val="00001FF6"/>
    <w:rsid w:val="00003C35"/>
    <w:rsid w:val="00006C10"/>
    <w:rsid w:val="0000746B"/>
    <w:rsid w:val="000077C6"/>
    <w:rsid w:val="00007A79"/>
    <w:rsid w:val="0001016F"/>
    <w:rsid w:val="00013092"/>
    <w:rsid w:val="00014004"/>
    <w:rsid w:val="000144EC"/>
    <w:rsid w:val="000145A1"/>
    <w:rsid w:val="000159A8"/>
    <w:rsid w:val="00016557"/>
    <w:rsid w:val="00017835"/>
    <w:rsid w:val="00017B37"/>
    <w:rsid w:val="00021393"/>
    <w:rsid w:val="00022141"/>
    <w:rsid w:val="00022A5D"/>
    <w:rsid w:val="000238CE"/>
    <w:rsid w:val="00023C40"/>
    <w:rsid w:val="00023D20"/>
    <w:rsid w:val="00024702"/>
    <w:rsid w:val="000247E2"/>
    <w:rsid w:val="0002507D"/>
    <w:rsid w:val="000268ED"/>
    <w:rsid w:val="00026ACC"/>
    <w:rsid w:val="00027A4E"/>
    <w:rsid w:val="00030951"/>
    <w:rsid w:val="00031AFE"/>
    <w:rsid w:val="00032C51"/>
    <w:rsid w:val="00032F5A"/>
    <w:rsid w:val="00033397"/>
    <w:rsid w:val="000343C7"/>
    <w:rsid w:val="000344FD"/>
    <w:rsid w:val="0003590C"/>
    <w:rsid w:val="000368FA"/>
    <w:rsid w:val="00040095"/>
    <w:rsid w:val="0004049F"/>
    <w:rsid w:val="000416F3"/>
    <w:rsid w:val="000418DD"/>
    <w:rsid w:val="000424C7"/>
    <w:rsid w:val="000429F6"/>
    <w:rsid w:val="00044F8F"/>
    <w:rsid w:val="0004530D"/>
    <w:rsid w:val="00046274"/>
    <w:rsid w:val="0004648F"/>
    <w:rsid w:val="000469E0"/>
    <w:rsid w:val="000502C9"/>
    <w:rsid w:val="000505B7"/>
    <w:rsid w:val="00054042"/>
    <w:rsid w:val="0005414D"/>
    <w:rsid w:val="00055D57"/>
    <w:rsid w:val="000627F4"/>
    <w:rsid w:val="00063568"/>
    <w:rsid w:val="00065268"/>
    <w:rsid w:val="000655FD"/>
    <w:rsid w:val="000725EC"/>
    <w:rsid w:val="0007398D"/>
    <w:rsid w:val="00073C9C"/>
    <w:rsid w:val="00075054"/>
    <w:rsid w:val="00076412"/>
    <w:rsid w:val="00080510"/>
    <w:rsid w:val="00080512"/>
    <w:rsid w:val="000816DE"/>
    <w:rsid w:val="00081841"/>
    <w:rsid w:val="00086634"/>
    <w:rsid w:val="00090468"/>
    <w:rsid w:val="00092360"/>
    <w:rsid w:val="0009288D"/>
    <w:rsid w:val="00094568"/>
    <w:rsid w:val="00095112"/>
    <w:rsid w:val="00096F32"/>
    <w:rsid w:val="000973BD"/>
    <w:rsid w:val="000976DC"/>
    <w:rsid w:val="00097E41"/>
    <w:rsid w:val="000A10E2"/>
    <w:rsid w:val="000A20F8"/>
    <w:rsid w:val="000A29E7"/>
    <w:rsid w:val="000A3BB1"/>
    <w:rsid w:val="000A4C71"/>
    <w:rsid w:val="000A656C"/>
    <w:rsid w:val="000B1648"/>
    <w:rsid w:val="000B241A"/>
    <w:rsid w:val="000B4764"/>
    <w:rsid w:val="000B7BCF"/>
    <w:rsid w:val="000B7C52"/>
    <w:rsid w:val="000C522B"/>
    <w:rsid w:val="000C7F2E"/>
    <w:rsid w:val="000D0510"/>
    <w:rsid w:val="000D2366"/>
    <w:rsid w:val="000D3DFC"/>
    <w:rsid w:val="000D4D48"/>
    <w:rsid w:val="000D58AB"/>
    <w:rsid w:val="000E009E"/>
    <w:rsid w:val="000E26B7"/>
    <w:rsid w:val="000E2E3E"/>
    <w:rsid w:val="000E2F63"/>
    <w:rsid w:val="000E3677"/>
    <w:rsid w:val="000E3CB3"/>
    <w:rsid w:val="000E66F9"/>
    <w:rsid w:val="000E6D84"/>
    <w:rsid w:val="000E701F"/>
    <w:rsid w:val="000E71AB"/>
    <w:rsid w:val="000F05AE"/>
    <w:rsid w:val="000F3693"/>
    <w:rsid w:val="000F5B3E"/>
    <w:rsid w:val="000F5D24"/>
    <w:rsid w:val="000F609A"/>
    <w:rsid w:val="000F762F"/>
    <w:rsid w:val="000F79CB"/>
    <w:rsid w:val="00101651"/>
    <w:rsid w:val="00102065"/>
    <w:rsid w:val="00102673"/>
    <w:rsid w:val="001037AA"/>
    <w:rsid w:val="00103C17"/>
    <w:rsid w:val="00103E88"/>
    <w:rsid w:val="00104899"/>
    <w:rsid w:val="001058A5"/>
    <w:rsid w:val="00105B47"/>
    <w:rsid w:val="00105EAE"/>
    <w:rsid w:val="00107857"/>
    <w:rsid w:val="001105FB"/>
    <w:rsid w:val="001122D9"/>
    <w:rsid w:val="001123B5"/>
    <w:rsid w:val="00112F1A"/>
    <w:rsid w:val="001179B5"/>
    <w:rsid w:val="001221D9"/>
    <w:rsid w:val="0012610D"/>
    <w:rsid w:val="001330AE"/>
    <w:rsid w:val="0013524E"/>
    <w:rsid w:val="00136147"/>
    <w:rsid w:val="0013707E"/>
    <w:rsid w:val="00140BA1"/>
    <w:rsid w:val="00142435"/>
    <w:rsid w:val="00143DD1"/>
    <w:rsid w:val="00144A5A"/>
    <w:rsid w:val="00145075"/>
    <w:rsid w:val="00151619"/>
    <w:rsid w:val="0015192C"/>
    <w:rsid w:val="00152433"/>
    <w:rsid w:val="001635BC"/>
    <w:rsid w:val="00163A64"/>
    <w:rsid w:val="001649ED"/>
    <w:rsid w:val="0016651E"/>
    <w:rsid w:val="00167687"/>
    <w:rsid w:val="001678C0"/>
    <w:rsid w:val="00167BA6"/>
    <w:rsid w:val="001722B8"/>
    <w:rsid w:val="001729F4"/>
    <w:rsid w:val="00173C97"/>
    <w:rsid w:val="001741A0"/>
    <w:rsid w:val="00175A1A"/>
    <w:rsid w:val="00175FA0"/>
    <w:rsid w:val="00176F35"/>
    <w:rsid w:val="0018099C"/>
    <w:rsid w:val="00180AA2"/>
    <w:rsid w:val="001813F4"/>
    <w:rsid w:val="00181768"/>
    <w:rsid w:val="001819D6"/>
    <w:rsid w:val="001851D5"/>
    <w:rsid w:val="00185337"/>
    <w:rsid w:val="0018542A"/>
    <w:rsid w:val="00185A28"/>
    <w:rsid w:val="001866DF"/>
    <w:rsid w:val="00186D0F"/>
    <w:rsid w:val="001873D4"/>
    <w:rsid w:val="0019092B"/>
    <w:rsid w:val="00193EF2"/>
    <w:rsid w:val="00194CD0"/>
    <w:rsid w:val="001A01F7"/>
    <w:rsid w:val="001A25AA"/>
    <w:rsid w:val="001A2BFE"/>
    <w:rsid w:val="001A4442"/>
    <w:rsid w:val="001A51C6"/>
    <w:rsid w:val="001A6C10"/>
    <w:rsid w:val="001A6D1B"/>
    <w:rsid w:val="001A7DC2"/>
    <w:rsid w:val="001B3586"/>
    <w:rsid w:val="001B43D3"/>
    <w:rsid w:val="001B49C9"/>
    <w:rsid w:val="001B6B40"/>
    <w:rsid w:val="001B6CBA"/>
    <w:rsid w:val="001C0600"/>
    <w:rsid w:val="001C0633"/>
    <w:rsid w:val="001C19EB"/>
    <w:rsid w:val="001C23F4"/>
    <w:rsid w:val="001C3201"/>
    <w:rsid w:val="001C3B33"/>
    <w:rsid w:val="001C4489"/>
    <w:rsid w:val="001C4F79"/>
    <w:rsid w:val="001C5F60"/>
    <w:rsid w:val="001C6393"/>
    <w:rsid w:val="001C7211"/>
    <w:rsid w:val="001C7C35"/>
    <w:rsid w:val="001D16E9"/>
    <w:rsid w:val="001D1CF6"/>
    <w:rsid w:val="001D4C94"/>
    <w:rsid w:val="001D755D"/>
    <w:rsid w:val="001E30E1"/>
    <w:rsid w:val="001E36C4"/>
    <w:rsid w:val="001E53BA"/>
    <w:rsid w:val="001E6A08"/>
    <w:rsid w:val="001E7D5F"/>
    <w:rsid w:val="001F168B"/>
    <w:rsid w:val="001F1D16"/>
    <w:rsid w:val="001F4246"/>
    <w:rsid w:val="001F5B3A"/>
    <w:rsid w:val="001F5EC4"/>
    <w:rsid w:val="001F666C"/>
    <w:rsid w:val="001F7831"/>
    <w:rsid w:val="002003DA"/>
    <w:rsid w:val="00203413"/>
    <w:rsid w:val="00204045"/>
    <w:rsid w:val="00205E99"/>
    <w:rsid w:val="002064C0"/>
    <w:rsid w:val="0020712B"/>
    <w:rsid w:val="002073F8"/>
    <w:rsid w:val="00210553"/>
    <w:rsid w:val="00210AA6"/>
    <w:rsid w:val="00212E73"/>
    <w:rsid w:val="00215423"/>
    <w:rsid w:val="002154E3"/>
    <w:rsid w:val="0021587E"/>
    <w:rsid w:val="00215896"/>
    <w:rsid w:val="00216909"/>
    <w:rsid w:val="0021716B"/>
    <w:rsid w:val="00217327"/>
    <w:rsid w:val="00217467"/>
    <w:rsid w:val="00220211"/>
    <w:rsid w:val="00222EF1"/>
    <w:rsid w:val="00222F07"/>
    <w:rsid w:val="002245AA"/>
    <w:rsid w:val="0022606D"/>
    <w:rsid w:val="00231728"/>
    <w:rsid w:val="002318A3"/>
    <w:rsid w:val="0023247E"/>
    <w:rsid w:val="00232CB0"/>
    <w:rsid w:val="00234E98"/>
    <w:rsid w:val="002355F3"/>
    <w:rsid w:val="00235D51"/>
    <w:rsid w:val="00236333"/>
    <w:rsid w:val="00240027"/>
    <w:rsid w:val="002402FE"/>
    <w:rsid w:val="00241F4E"/>
    <w:rsid w:val="00243963"/>
    <w:rsid w:val="00244A05"/>
    <w:rsid w:val="0024676E"/>
    <w:rsid w:val="002476FF"/>
    <w:rsid w:val="002477B1"/>
    <w:rsid w:val="00247A2D"/>
    <w:rsid w:val="00250078"/>
    <w:rsid w:val="00250404"/>
    <w:rsid w:val="002527BD"/>
    <w:rsid w:val="0025337E"/>
    <w:rsid w:val="00253EE9"/>
    <w:rsid w:val="00256B74"/>
    <w:rsid w:val="002600EF"/>
    <w:rsid w:val="002610D8"/>
    <w:rsid w:val="0026237C"/>
    <w:rsid w:val="00264F1F"/>
    <w:rsid w:val="002662C0"/>
    <w:rsid w:val="00272916"/>
    <w:rsid w:val="002743A7"/>
    <w:rsid w:val="002747EC"/>
    <w:rsid w:val="00274AAC"/>
    <w:rsid w:val="002820B1"/>
    <w:rsid w:val="00282368"/>
    <w:rsid w:val="00283508"/>
    <w:rsid w:val="002855BF"/>
    <w:rsid w:val="002856F1"/>
    <w:rsid w:val="00290A7C"/>
    <w:rsid w:val="00290E1C"/>
    <w:rsid w:val="002920B9"/>
    <w:rsid w:val="00295447"/>
    <w:rsid w:val="002972C2"/>
    <w:rsid w:val="00297911"/>
    <w:rsid w:val="00297E17"/>
    <w:rsid w:val="002A0C4D"/>
    <w:rsid w:val="002A2AF1"/>
    <w:rsid w:val="002A2D4A"/>
    <w:rsid w:val="002A37E0"/>
    <w:rsid w:val="002A3877"/>
    <w:rsid w:val="002A4896"/>
    <w:rsid w:val="002A75E6"/>
    <w:rsid w:val="002B0359"/>
    <w:rsid w:val="002B2988"/>
    <w:rsid w:val="002B326C"/>
    <w:rsid w:val="002B4A4B"/>
    <w:rsid w:val="002B596A"/>
    <w:rsid w:val="002B6952"/>
    <w:rsid w:val="002C20AD"/>
    <w:rsid w:val="002C4534"/>
    <w:rsid w:val="002C48A3"/>
    <w:rsid w:val="002C4F96"/>
    <w:rsid w:val="002C5740"/>
    <w:rsid w:val="002C7705"/>
    <w:rsid w:val="002D0123"/>
    <w:rsid w:val="002D013A"/>
    <w:rsid w:val="002D1736"/>
    <w:rsid w:val="002D1E3F"/>
    <w:rsid w:val="002D2B57"/>
    <w:rsid w:val="002D3D1D"/>
    <w:rsid w:val="002D5087"/>
    <w:rsid w:val="002D63A5"/>
    <w:rsid w:val="002E2A25"/>
    <w:rsid w:val="002E4438"/>
    <w:rsid w:val="002E5F02"/>
    <w:rsid w:val="002E6074"/>
    <w:rsid w:val="002E6C41"/>
    <w:rsid w:val="002E6F45"/>
    <w:rsid w:val="002F0820"/>
    <w:rsid w:val="002F0D22"/>
    <w:rsid w:val="002F189C"/>
    <w:rsid w:val="002F286C"/>
    <w:rsid w:val="002F6459"/>
    <w:rsid w:val="00304566"/>
    <w:rsid w:val="0030582D"/>
    <w:rsid w:val="00307511"/>
    <w:rsid w:val="00307605"/>
    <w:rsid w:val="00311B17"/>
    <w:rsid w:val="003123EA"/>
    <w:rsid w:val="0031348F"/>
    <w:rsid w:val="003140B7"/>
    <w:rsid w:val="00314B25"/>
    <w:rsid w:val="00315FA8"/>
    <w:rsid w:val="0031720B"/>
    <w:rsid w:val="003172DC"/>
    <w:rsid w:val="00320297"/>
    <w:rsid w:val="00321B41"/>
    <w:rsid w:val="00321CBB"/>
    <w:rsid w:val="00322FE0"/>
    <w:rsid w:val="0032353C"/>
    <w:rsid w:val="0032491D"/>
    <w:rsid w:val="00324D17"/>
    <w:rsid w:val="00325AE3"/>
    <w:rsid w:val="00326069"/>
    <w:rsid w:val="003273ED"/>
    <w:rsid w:val="00330847"/>
    <w:rsid w:val="00330927"/>
    <w:rsid w:val="00330CAE"/>
    <w:rsid w:val="00332376"/>
    <w:rsid w:val="00337509"/>
    <w:rsid w:val="00340712"/>
    <w:rsid w:val="00340A5B"/>
    <w:rsid w:val="00342BC9"/>
    <w:rsid w:val="00342CB5"/>
    <w:rsid w:val="00343286"/>
    <w:rsid w:val="003433EE"/>
    <w:rsid w:val="00343DD7"/>
    <w:rsid w:val="00344268"/>
    <w:rsid w:val="00344EBF"/>
    <w:rsid w:val="003470DD"/>
    <w:rsid w:val="00347322"/>
    <w:rsid w:val="00347FE8"/>
    <w:rsid w:val="00350003"/>
    <w:rsid w:val="00350DAC"/>
    <w:rsid w:val="00351331"/>
    <w:rsid w:val="00351AD5"/>
    <w:rsid w:val="003524EA"/>
    <w:rsid w:val="0035462D"/>
    <w:rsid w:val="00357D0B"/>
    <w:rsid w:val="00360294"/>
    <w:rsid w:val="00360C6C"/>
    <w:rsid w:val="00361F01"/>
    <w:rsid w:val="00362024"/>
    <w:rsid w:val="0036459E"/>
    <w:rsid w:val="00364B41"/>
    <w:rsid w:val="00364CB0"/>
    <w:rsid w:val="003661ED"/>
    <w:rsid w:val="00367054"/>
    <w:rsid w:val="003670C4"/>
    <w:rsid w:val="003675BE"/>
    <w:rsid w:val="003703AB"/>
    <w:rsid w:val="00370430"/>
    <w:rsid w:val="00370FFE"/>
    <w:rsid w:val="00371208"/>
    <w:rsid w:val="003742EE"/>
    <w:rsid w:val="003748F2"/>
    <w:rsid w:val="00376C5A"/>
    <w:rsid w:val="00377D4A"/>
    <w:rsid w:val="00377E50"/>
    <w:rsid w:val="00380414"/>
    <w:rsid w:val="003810E5"/>
    <w:rsid w:val="00382597"/>
    <w:rsid w:val="00382EB2"/>
    <w:rsid w:val="00382FFF"/>
    <w:rsid w:val="00383096"/>
    <w:rsid w:val="00383482"/>
    <w:rsid w:val="00384ABD"/>
    <w:rsid w:val="00385079"/>
    <w:rsid w:val="003854FA"/>
    <w:rsid w:val="00385EE2"/>
    <w:rsid w:val="003873D6"/>
    <w:rsid w:val="00392C5A"/>
    <w:rsid w:val="0039346C"/>
    <w:rsid w:val="00394150"/>
    <w:rsid w:val="00396EA5"/>
    <w:rsid w:val="003A1946"/>
    <w:rsid w:val="003A3952"/>
    <w:rsid w:val="003A41EF"/>
    <w:rsid w:val="003A4ED8"/>
    <w:rsid w:val="003A684A"/>
    <w:rsid w:val="003A7CE3"/>
    <w:rsid w:val="003B1ED3"/>
    <w:rsid w:val="003B3A01"/>
    <w:rsid w:val="003B40AD"/>
    <w:rsid w:val="003C0D52"/>
    <w:rsid w:val="003C136C"/>
    <w:rsid w:val="003C27FD"/>
    <w:rsid w:val="003C3AA3"/>
    <w:rsid w:val="003C3D6F"/>
    <w:rsid w:val="003C4B70"/>
    <w:rsid w:val="003C4E37"/>
    <w:rsid w:val="003D0FD0"/>
    <w:rsid w:val="003D6504"/>
    <w:rsid w:val="003D6B42"/>
    <w:rsid w:val="003D7AAB"/>
    <w:rsid w:val="003E16BE"/>
    <w:rsid w:val="003E2AFB"/>
    <w:rsid w:val="003E4123"/>
    <w:rsid w:val="003E735F"/>
    <w:rsid w:val="003F025F"/>
    <w:rsid w:val="003F2D6D"/>
    <w:rsid w:val="003F3B6B"/>
    <w:rsid w:val="003F3D94"/>
    <w:rsid w:val="003F4E28"/>
    <w:rsid w:val="003F66F3"/>
    <w:rsid w:val="003F76B6"/>
    <w:rsid w:val="0040063E"/>
    <w:rsid w:val="004006E8"/>
    <w:rsid w:val="00400A8D"/>
    <w:rsid w:val="00401855"/>
    <w:rsid w:val="00403F2A"/>
    <w:rsid w:val="00404980"/>
    <w:rsid w:val="00404A3B"/>
    <w:rsid w:val="0040532B"/>
    <w:rsid w:val="004116B9"/>
    <w:rsid w:val="00413D39"/>
    <w:rsid w:val="0041405C"/>
    <w:rsid w:val="00414F57"/>
    <w:rsid w:val="00417B20"/>
    <w:rsid w:val="004204B0"/>
    <w:rsid w:val="004223B8"/>
    <w:rsid w:val="004228EC"/>
    <w:rsid w:val="0042307B"/>
    <w:rsid w:val="00423BB1"/>
    <w:rsid w:val="00423E71"/>
    <w:rsid w:val="004266B1"/>
    <w:rsid w:val="00427262"/>
    <w:rsid w:val="00427807"/>
    <w:rsid w:val="00427CA2"/>
    <w:rsid w:val="0043126A"/>
    <w:rsid w:val="00433385"/>
    <w:rsid w:val="004335F2"/>
    <w:rsid w:val="00433B17"/>
    <w:rsid w:val="004353E2"/>
    <w:rsid w:val="004405A6"/>
    <w:rsid w:val="004428B3"/>
    <w:rsid w:val="00443E4E"/>
    <w:rsid w:val="00444E60"/>
    <w:rsid w:val="00446C3A"/>
    <w:rsid w:val="004478F4"/>
    <w:rsid w:val="0045114C"/>
    <w:rsid w:val="00451FD9"/>
    <w:rsid w:val="00454BE8"/>
    <w:rsid w:val="00454E2A"/>
    <w:rsid w:val="0045652C"/>
    <w:rsid w:val="004606AD"/>
    <w:rsid w:val="00460B0B"/>
    <w:rsid w:val="00462823"/>
    <w:rsid w:val="004635E2"/>
    <w:rsid w:val="004642D4"/>
    <w:rsid w:val="0046551E"/>
    <w:rsid w:val="00465587"/>
    <w:rsid w:val="004656A6"/>
    <w:rsid w:val="00472F7D"/>
    <w:rsid w:val="00473430"/>
    <w:rsid w:val="004742A5"/>
    <w:rsid w:val="00475EBB"/>
    <w:rsid w:val="00476BB0"/>
    <w:rsid w:val="00477455"/>
    <w:rsid w:val="004806F0"/>
    <w:rsid w:val="00480AB7"/>
    <w:rsid w:val="00480D0E"/>
    <w:rsid w:val="00481E26"/>
    <w:rsid w:val="00482845"/>
    <w:rsid w:val="00483950"/>
    <w:rsid w:val="004843DF"/>
    <w:rsid w:val="004858CA"/>
    <w:rsid w:val="00486127"/>
    <w:rsid w:val="00496908"/>
    <w:rsid w:val="004A17E0"/>
    <w:rsid w:val="004A1BF3"/>
    <w:rsid w:val="004A1F7B"/>
    <w:rsid w:val="004A3145"/>
    <w:rsid w:val="004A4005"/>
    <w:rsid w:val="004A4F26"/>
    <w:rsid w:val="004A5367"/>
    <w:rsid w:val="004A66B9"/>
    <w:rsid w:val="004A6721"/>
    <w:rsid w:val="004A7F58"/>
    <w:rsid w:val="004B09BC"/>
    <w:rsid w:val="004B10D4"/>
    <w:rsid w:val="004B2E58"/>
    <w:rsid w:val="004B3079"/>
    <w:rsid w:val="004B37B4"/>
    <w:rsid w:val="004B46D2"/>
    <w:rsid w:val="004B49E1"/>
    <w:rsid w:val="004B7A92"/>
    <w:rsid w:val="004C0031"/>
    <w:rsid w:val="004C00C3"/>
    <w:rsid w:val="004C0650"/>
    <w:rsid w:val="004C1588"/>
    <w:rsid w:val="004C21F9"/>
    <w:rsid w:val="004C35F2"/>
    <w:rsid w:val="004C44D2"/>
    <w:rsid w:val="004C7390"/>
    <w:rsid w:val="004D3578"/>
    <w:rsid w:val="004D380D"/>
    <w:rsid w:val="004D6EFA"/>
    <w:rsid w:val="004D72F2"/>
    <w:rsid w:val="004E213A"/>
    <w:rsid w:val="004E254E"/>
    <w:rsid w:val="004E26C5"/>
    <w:rsid w:val="004E287F"/>
    <w:rsid w:val="004E2D9E"/>
    <w:rsid w:val="004E3EEF"/>
    <w:rsid w:val="004E4BBD"/>
    <w:rsid w:val="004E4F74"/>
    <w:rsid w:val="004E7553"/>
    <w:rsid w:val="004E7756"/>
    <w:rsid w:val="004F0756"/>
    <w:rsid w:val="004F1A78"/>
    <w:rsid w:val="004F2E4A"/>
    <w:rsid w:val="004F3551"/>
    <w:rsid w:val="004F4540"/>
    <w:rsid w:val="004F49E3"/>
    <w:rsid w:val="004F73A7"/>
    <w:rsid w:val="0050061C"/>
    <w:rsid w:val="005008DC"/>
    <w:rsid w:val="00502C8D"/>
    <w:rsid w:val="00503171"/>
    <w:rsid w:val="005053B8"/>
    <w:rsid w:val="00505C2A"/>
    <w:rsid w:val="00506C28"/>
    <w:rsid w:val="00507EB0"/>
    <w:rsid w:val="00520604"/>
    <w:rsid w:val="00521606"/>
    <w:rsid w:val="00521D81"/>
    <w:rsid w:val="00521EE8"/>
    <w:rsid w:val="00521EF5"/>
    <w:rsid w:val="00524386"/>
    <w:rsid w:val="0052742B"/>
    <w:rsid w:val="0053039E"/>
    <w:rsid w:val="0053315A"/>
    <w:rsid w:val="00534DA0"/>
    <w:rsid w:val="00535ACC"/>
    <w:rsid w:val="00535C62"/>
    <w:rsid w:val="00536512"/>
    <w:rsid w:val="00537809"/>
    <w:rsid w:val="00537C09"/>
    <w:rsid w:val="00540E63"/>
    <w:rsid w:val="00541A65"/>
    <w:rsid w:val="005432D9"/>
    <w:rsid w:val="00543E6C"/>
    <w:rsid w:val="00544661"/>
    <w:rsid w:val="0055021E"/>
    <w:rsid w:val="005509A2"/>
    <w:rsid w:val="00550EE4"/>
    <w:rsid w:val="005518F1"/>
    <w:rsid w:val="00552D2D"/>
    <w:rsid w:val="005533AF"/>
    <w:rsid w:val="00554C9F"/>
    <w:rsid w:val="00560AD6"/>
    <w:rsid w:val="00560BE7"/>
    <w:rsid w:val="00561649"/>
    <w:rsid w:val="00561C22"/>
    <w:rsid w:val="00562A7C"/>
    <w:rsid w:val="00563A84"/>
    <w:rsid w:val="00565087"/>
    <w:rsid w:val="00565424"/>
    <w:rsid w:val="0056573F"/>
    <w:rsid w:val="005673EC"/>
    <w:rsid w:val="00567EF5"/>
    <w:rsid w:val="005701C3"/>
    <w:rsid w:val="00570A8A"/>
    <w:rsid w:val="00570DE4"/>
    <w:rsid w:val="00571279"/>
    <w:rsid w:val="00573037"/>
    <w:rsid w:val="00573250"/>
    <w:rsid w:val="00575564"/>
    <w:rsid w:val="00575FC5"/>
    <w:rsid w:val="00576C91"/>
    <w:rsid w:val="005778EE"/>
    <w:rsid w:val="00577DA3"/>
    <w:rsid w:val="0058054E"/>
    <w:rsid w:val="00581992"/>
    <w:rsid w:val="00581D90"/>
    <w:rsid w:val="00583B2A"/>
    <w:rsid w:val="005845A2"/>
    <w:rsid w:val="00584870"/>
    <w:rsid w:val="00584B70"/>
    <w:rsid w:val="00584DA6"/>
    <w:rsid w:val="00586BE4"/>
    <w:rsid w:val="00591CA4"/>
    <w:rsid w:val="00593B51"/>
    <w:rsid w:val="00593BF5"/>
    <w:rsid w:val="00595642"/>
    <w:rsid w:val="005A13AB"/>
    <w:rsid w:val="005A2E83"/>
    <w:rsid w:val="005A49C6"/>
    <w:rsid w:val="005A4B54"/>
    <w:rsid w:val="005A4F08"/>
    <w:rsid w:val="005A5862"/>
    <w:rsid w:val="005B027E"/>
    <w:rsid w:val="005B2C4D"/>
    <w:rsid w:val="005B527C"/>
    <w:rsid w:val="005B5CA7"/>
    <w:rsid w:val="005B7A84"/>
    <w:rsid w:val="005C0E92"/>
    <w:rsid w:val="005C1220"/>
    <w:rsid w:val="005C149A"/>
    <w:rsid w:val="005C2C9C"/>
    <w:rsid w:val="005C4A40"/>
    <w:rsid w:val="005C53BF"/>
    <w:rsid w:val="005C5E5E"/>
    <w:rsid w:val="005C766E"/>
    <w:rsid w:val="005C7CD5"/>
    <w:rsid w:val="005D2AE4"/>
    <w:rsid w:val="005D5BAE"/>
    <w:rsid w:val="005D67F2"/>
    <w:rsid w:val="005D7B27"/>
    <w:rsid w:val="005D7BC2"/>
    <w:rsid w:val="005E024E"/>
    <w:rsid w:val="005E18C1"/>
    <w:rsid w:val="005E35B3"/>
    <w:rsid w:val="005E685D"/>
    <w:rsid w:val="005F0B75"/>
    <w:rsid w:val="005F18A5"/>
    <w:rsid w:val="005F2CEA"/>
    <w:rsid w:val="005F45D9"/>
    <w:rsid w:val="005F48BC"/>
    <w:rsid w:val="005F6026"/>
    <w:rsid w:val="005F6FFE"/>
    <w:rsid w:val="0060181D"/>
    <w:rsid w:val="00602213"/>
    <w:rsid w:val="0060543A"/>
    <w:rsid w:val="00605A58"/>
    <w:rsid w:val="00605C83"/>
    <w:rsid w:val="00611566"/>
    <w:rsid w:val="00613A16"/>
    <w:rsid w:val="00614D1C"/>
    <w:rsid w:val="00614E1E"/>
    <w:rsid w:val="0061636B"/>
    <w:rsid w:val="00616DFC"/>
    <w:rsid w:val="00624821"/>
    <w:rsid w:val="0063267B"/>
    <w:rsid w:val="00632A98"/>
    <w:rsid w:val="00633ACB"/>
    <w:rsid w:val="00634C86"/>
    <w:rsid w:val="0063551E"/>
    <w:rsid w:val="00635B31"/>
    <w:rsid w:val="0064015B"/>
    <w:rsid w:val="00640A17"/>
    <w:rsid w:val="00640B69"/>
    <w:rsid w:val="00642E1A"/>
    <w:rsid w:val="006431F8"/>
    <w:rsid w:val="00646A81"/>
    <w:rsid w:val="00646D99"/>
    <w:rsid w:val="00647401"/>
    <w:rsid w:val="006475CD"/>
    <w:rsid w:val="0065059C"/>
    <w:rsid w:val="00652F9A"/>
    <w:rsid w:val="006536AE"/>
    <w:rsid w:val="0065496C"/>
    <w:rsid w:val="00655662"/>
    <w:rsid w:val="006559E6"/>
    <w:rsid w:val="00656836"/>
    <w:rsid w:val="00656910"/>
    <w:rsid w:val="006574C0"/>
    <w:rsid w:val="0066016A"/>
    <w:rsid w:val="00662980"/>
    <w:rsid w:val="006644CA"/>
    <w:rsid w:val="006664AD"/>
    <w:rsid w:val="006665C6"/>
    <w:rsid w:val="006676CF"/>
    <w:rsid w:val="00670217"/>
    <w:rsid w:val="00670B9D"/>
    <w:rsid w:val="006736AF"/>
    <w:rsid w:val="006739D6"/>
    <w:rsid w:val="006750D6"/>
    <w:rsid w:val="00675244"/>
    <w:rsid w:val="00676BD8"/>
    <w:rsid w:val="00681544"/>
    <w:rsid w:val="00681BEF"/>
    <w:rsid w:val="00683287"/>
    <w:rsid w:val="00684450"/>
    <w:rsid w:val="0068684D"/>
    <w:rsid w:val="00686E28"/>
    <w:rsid w:val="00686EFB"/>
    <w:rsid w:val="00687675"/>
    <w:rsid w:val="00687D5D"/>
    <w:rsid w:val="00691C16"/>
    <w:rsid w:val="006921CC"/>
    <w:rsid w:val="0069222C"/>
    <w:rsid w:val="00695C0D"/>
    <w:rsid w:val="0069639A"/>
    <w:rsid w:val="00696574"/>
    <w:rsid w:val="00696821"/>
    <w:rsid w:val="00697572"/>
    <w:rsid w:val="006A0B6A"/>
    <w:rsid w:val="006A3C35"/>
    <w:rsid w:val="006A3E6F"/>
    <w:rsid w:val="006A4CA9"/>
    <w:rsid w:val="006A5FB2"/>
    <w:rsid w:val="006A6B7E"/>
    <w:rsid w:val="006B0AEC"/>
    <w:rsid w:val="006B41E4"/>
    <w:rsid w:val="006B7BDE"/>
    <w:rsid w:val="006B7C19"/>
    <w:rsid w:val="006C2C24"/>
    <w:rsid w:val="006C2D58"/>
    <w:rsid w:val="006C4370"/>
    <w:rsid w:val="006C4AC9"/>
    <w:rsid w:val="006C58AD"/>
    <w:rsid w:val="006C5A98"/>
    <w:rsid w:val="006C66D8"/>
    <w:rsid w:val="006D05E6"/>
    <w:rsid w:val="006D1E24"/>
    <w:rsid w:val="006D35DE"/>
    <w:rsid w:val="006D4C68"/>
    <w:rsid w:val="006D4E76"/>
    <w:rsid w:val="006D51CD"/>
    <w:rsid w:val="006D6DE5"/>
    <w:rsid w:val="006D6F8B"/>
    <w:rsid w:val="006D7AC9"/>
    <w:rsid w:val="006E0518"/>
    <w:rsid w:val="006E1057"/>
    <w:rsid w:val="006E1417"/>
    <w:rsid w:val="006E17B6"/>
    <w:rsid w:val="006E27CC"/>
    <w:rsid w:val="006E478C"/>
    <w:rsid w:val="006E55A9"/>
    <w:rsid w:val="006E6193"/>
    <w:rsid w:val="006F234A"/>
    <w:rsid w:val="006F43CC"/>
    <w:rsid w:val="006F447F"/>
    <w:rsid w:val="006F6A2C"/>
    <w:rsid w:val="006F6A82"/>
    <w:rsid w:val="006F719E"/>
    <w:rsid w:val="0070088E"/>
    <w:rsid w:val="007009CF"/>
    <w:rsid w:val="007019B3"/>
    <w:rsid w:val="007030F0"/>
    <w:rsid w:val="007062CD"/>
    <w:rsid w:val="0070675F"/>
    <w:rsid w:val="007069DC"/>
    <w:rsid w:val="00710201"/>
    <w:rsid w:val="007105B7"/>
    <w:rsid w:val="00710B61"/>
    <w:rsid w:val="007121A3"/>
    <w:rsid w:val="0071251B"/>
    <w:rsid w:val="00712B85"/>
    <w:rsid w:val="00713787"/>
    <w:rsid w:val="007148A3"/>
    <w:rsid w:val="0072073A"/>
    <w:rsid w:val="00721827"/>
    <w:rsid w:val="00721CBF"/>
    <w:rsid w:val="0072236C"/>
    <w:rsid w:val="0072305F"/>
    <w:rsid w:val="00723B23"/>
    <w:rsid w:val="0072466F"/>
    <w:rsid w:val="0073065C"/>
    <w:rsid w:val="007321AD"/>
    <w:rsid w:val="00733E95"/>
    <w:rsid w:val="007342B5"/>
    <w:rsid w:val="007345D8"/>
    <w:rsid w:val="00734A5B"/>
    <w:rsid w:val="00734A8C"/>
    <w:rsid w:val="0073549E"/>
    <w:rsid w:val="0073788C"/>
    <w:rsid w:val="00741D30"/>
    <w:rsid w:val="00742382"/>
    <w:rsid w:val="0074314D"/>
    <w:rsid w:val="0074325A"/>
    <w:rsid w:val="00744E76"/>
    <w:rsid w:val="00744F76"/>
    <w:rsid w:val="00745A35"/>
    <w:rsid w:val="00746212"/>
    <w:rsid w:val="00750939"/>
    <w:rsid w:val="0075219D"/>
    <w:rsid w:val="007526D7"/>
    <w:rsid w:val="00752EAB"/>
    <w:rsid w:val="00754224"/>
    <w:rsid w:val="00755429"/>
    <w:rsid w:val="00757D40"/>
    <w:rsid w:val="0076187E"/>
    <w:rsid w:val="00761C1E"/>
    <w:rsid w:val="0076334A"/>
    <w:rsid w:val="0076547B"/>
    <w:rsid w:val="007658F6"/>
    <w:rsid w:val="007662B5"/>
    <w:rsid w:val="007708CB"/>
    <w:rsid w:val="007722FB"/>
    <w:rsid w:val="007755D4"/>
    <w:rsid w:val="007772D8"/>
    <w:rsid w:val="00777AF5"/>
    <w:rsid w:val="00780B0B"/>
    <w:rsid w:val="0078176F"/>
    <w:rsid w:val="00781F0F"/>
    <w:rsid w:val="00781FBB"/>
    <w:rsid w:val="0078727C"/>
    <w:rsid w:val="0079049D"/>
    <w:rsid w:val="00790F5E"/>
    <w:rsid w:val="00793DC5"/>
    <w:rsid w:val="00795D3C"/>
    <w:rsid w:val="007960C7"/>
    <w:rsid w:val="00796823"/>
    <w:rsid w:val="00796895"/>
    <w:rsid w:val="00796955"/>
    <w:rsid w:val="007972CA"/>
    <w:rsid w:val="00797388"/>
    <w:rsid w:val="00797781"/>
    <w:rsid w:val="007A2E55"/>
    <w:rsid w:val="007A5B04"/>
    <w:rsid w:val="007A694F"/>
    <w:rsid w:val="007A7665"/>
    <w:rsid w:val="007B14BB"/>
    <w:rsid w:val="007B18D8"/>
    <w:rsid w:val="007B345A"/>
    <w:rsid w:val="007B5572"/>
    <w:rsid w:val="007B6AE6"/>
    <w:rsid w:val="007C095F"/>
    <w:rsid w:val="007C1840"/>
    <w:rsid w:val="007C1990"/>
    <w:rsid w:val="007C1BFE"/>
    <w:rsid w:val="007C295A"/>
    <w:rsid w:val="007C2DD0"/>
    <w:rsid w:val="007C38FF"/>
    <w:rsid w:val="007C3A5B"/>
    <w:rsid w:val="007C4AF6"/>
    <w:rsid w:val="007D1956"/>
    <w:rsid w:val="007D4A87"/>
    <w:rsid w:val="007D4BEF"/>
    <w:rsid w:val="007D523D"/>
    <w:rsid w:val="007D7658"/>
    <w:rsid w:val="007D7A28"/>
    <w:rsid w:val="007E043F"/>
    <w:rsid w:val="007E1341"/>
    <w:rsid w:val="007E1F30"/>
    <w:rsid w:val="007E5F4F"/>
    <w:rsid w:val="007E6B7D"/>
    <w:rsid w:val="007F28A0"/>
    <w:rsid w:val="007F2E08"/>
    <w:rsid w:val="007F40C5"/>
    <w:rsid w:val="007F4AF8"/>
    <w:rsid w:val="007F5A06"/>
    <w:rsid w:val="00800D00"/>
    <w:rsid w:val="008013E0"/>
    <w:rsid w:val="008024FA"/>
    <w:rsid w:val="008028A4"/>
    <w:rsid w:val="00805784"/>
    <w:rsid w:val="0080757C"/>
    <w:rsid w:val="008103A2"/>
    <w:rsid w:val="0081096A"/>
    <w:rsid w:val="00813245"/>
    <w:rsid w:val="008204D3"/>
    <w:rsid w:val="00821B6C"/>
    <w:rsid w:val="00821E80"/>
    <w:rsid w:val="008223FA"/>
    <w:rsid w:val="00822A67"/>
    <w:rsid w:val="00822C7D"/>
    <w:rsid w:val="00824836"/>
    <w:rsid w:val="0082612A"/>
    <w:rsid w:val="0082676C"/>
    <w:rsid w:val="00827AC4"/>
    <w:rsid w:val="008321D2"/>
    <w:rsid w:val="0084039D"/>
    <w:rsid w:val="008404FB"/>
    <w:rsid w:val="00840DE0"/>
    <w:rsid w:val="00841A43"/>
    <w:rsid w:val="00841F3D"/>
    <w:rsid w:val="008427E3"/>
    <w:rsid w:val="008461AE"/>
    <w:rsid w:val="008463FE"/>
    <w:rsid w:val="008464E1"/>
    <w:rsid w:val="00847CD0"/>
    <w:rsid w:val="00850B1D"/>
    <w:rsid w:val="00851C26"/>
    <w:rsid w:val="00851D93"/>
    <w:rsid w:val="00851E4A"/>
    <w:rsid w:val="00851FF1"/>
    <w:rsid w:val="00853059"/>
    <w:rsid w:val="0085399C"/>
    <w:rsid w:val="0085484C"/>
    <w:rsid w:val="00855962"/>
    <w:rsid w:val="00856896"/>
    <w:rsid w:val="00856DF5"/>
    <w:rsid w:val="00857C0C"/>
    <w:rsid w:val="00860602"/>
    <w:rsid w:val="008607A8"/>
    <w:rsid w:val="00860B8D"/>
    <w:rsid w:val="00861068"/>
    <w:rsid w:val="0086354A"/>
    <w:rsid w:val="008637C8"/>
    <w:rsid w:val="00863A0E"/>
    <w:rsid w:val="00863A35"/>
    <w:rsid w:val="00863FB0"/>
    <w:rsid w:val="00864FF5"/>
    <w:rsid w:val="0086503A"/>
    <w:rsid w:val="008660D5"/>
    <w:rsid w:val="008662D4"/>
    <w:rsid w:val="00866900"/>
    <w:rsid w:val="00867D2A"/>
    <w:rsid w:val="00870AA9"/>
    <w:rsid w:val="00872BD1"/>
    <w:rsid w:val="00873168"/>
    <w:rsid w:val="00873585"/>
    <w:rsid w:val="008748F5"/>
    <w:rsid w:val="008768CA"/>
    <w:rsid w:val="00877EF9"/>
    <w:rsid w:val="00880537"/>
    <w:rsid w:val="00880559"/>
    <w:rsid w:val="00880996"/>
    <w:rsid w:val="008837B9"/>
    <w:rsid w:val="008859B3"/>
    <w:rsid w:val="00885DAD"/>
    <w:rsid w:val="008861B9"/>
    <w:rsid w:val="00886CDD"/>
    <w:rsid w:val="0089150D"/>
    <w:rsid w:val="00892183"/>
    <w:rsid w:val="0089237F"/>
    <w:rsid w:val="00896EEB"/>
    <w:rsid w:val="008A048A"/>
    <w:rsid w:val="008A11B4"/>
    <w:rsid w:val="008A1D85"/>
    <w:rsid w:val="008A2AB9"/>
    <w:rsid w:val="008A2CB9"/>
    <w:rsid w:val="008A5874"/>
    <w:rsid w:val="008B3547"/>
    <w:rsid w:val="008B5306"/>
    <w:rsid w:val="008B549E"/>
    <w:rsid w:val="008B54E8"/>
    <w:rsid w:val="008B63A0"/>
    <w:rsid w:val="008B7A40"/>
    <w:rsid w:val="008C1419"/>
    <w:rsid w:val="008C24ED"/>
    <w:rsid w:val="008C2B85"/>
    <w:rsid w:val="008C2E2A"/>
    <w:rsid w:val="008C3057"/>
    <w:rsid w:val="008C4F95"/>
    <w:rsid w:val="008C63E8"/>
    <w:rsid w:val="008D060A"/>
    <w:rsid w:val="008D0C8C"/>
    <w:rsid w:val="008D2B34"/>
    <w:rsid w:val="008D2E4D"/>
    <w:rsid w:val="008D311C"/>
    <w:rsid w:val="008D4651"/>
    <w:rsid w:val="008E0316"/>
    <w:rsid w:val="008E0DF0"/>
    <w:rsid w:val="008E1C71"/>
    <w:rsid w:val="008E497B"/>
    <w:rsid w:val="008E7517"/>
    <w:rsid w:val="008F3612"/>
    <w:rsid w:val="008F396F"/>
    <w:rsid w:val="008F3B08"/>
    <w:rsid w:val="008F3DCD"/>
    <w:rsid w:val="008F766A"/>
    <w:rsid w:val="0090271F"/>
    <w:rsid w:val="00902A68"/>
    <w:rsid w:val="00902B48"/>
    <w:rsid w:val="00902DB9"/>
    <w:rsid w:val="0090466A"/>
    <w:rsid w:val="00904DD6"/>
    <w:rsid w:val="009052F5"/>
    <w:rsid w:val="00905E5A"/>
    <w:rsid w:val="00906398"/>
    <w:rsid w:val="009101D8"/>
    <w:rsid w:val="009112C5"/>
    <w:rsid w:val="00913151"/>
    <w:rsid w:val="0091649F"/>
    <w:rsid w:val="00922B21"/>
    <w:rsid w:val="00922BA4"/>
    <w:rsid w:val="00923655"/>
    <w:rsid w:val="009248C6"/>
    <w:rsid w:val="00926236"/>
    <w:rsid w:val="00932AD5"/>
    <w:rsid w:val="00933610"/>
    <w:rsid w:val="0093396F"/>
    <w:rsid w:val="009339CB"/>
    <w:rsid w:val="00936071"/>
    <w:rsid w:val="009374E9"/>
    <w:rsid w:val="009376CD"/>
    <w:rsid w:val="009378F8"/>
    <w:rsid w:val="00940212"/>
    <w:rsid w:val="009418CA"/>
    <w:rsid w:val="00942EC2"/>
    <w:rsid w:val="00947DCE"/>
    <w:rsid w:val="00950492"/>
    <w:rsid w:val="009552E6"/>
    <w:rsid w:val="009579DF"/>
    <w:rsid w:val="00960037"/>
    <w:rsid w:val="009601C0"/>
    <w:rsid w:val="0096186E"/>
    <w:rsid w:val="00961B32"/>
    <w:rsid w:val="00962509"/>
    <w:rsid w:val="00963361"/>
    <w:rsid w:val="009651FF"/>
    <w:rsid w:val="00965D9F"/>
    <w:rsid w:val="00966E02"/>
    <w:rsid w:val="00967902"/>
    <w:rsid w:val="00970DB3"/>
    <w:rsid w:val="009729F2"/>
    <w:rsid w:val="00972CF6"/>
    <w:rsid w:val="00974BB0"/>
    <w:rsid w:val="00975BCD"/>
    <w:rsid w:val="0097608B"/>
    <w:rsid w:val="009764FC"/>
    <w:rsid w:val="009766E3"/>
    <w:rsid w:val="00976732"/>
    <w:rsid w:val="009770E0"/>
    <w:rsid w:val="00977806"/>
    <w:rsid w:val="00980377"/>
    <w:rsid w:val="009818A2"/>
    <w:rsid w:val="0098225B"/>
    <w:rsid w:val="009830C0"/>
    <w:rsid w:val="0098351B"/>
    <w:rsid w:val="00984734"/>
    <w:rsid w:val="009861A5"/>
    <w:rsid w:val="009862F9"/>
    <w:rsid w:val="00986C55"/>
    <w:rsid w:val="00986FB4"/>
    <w:rsid w:val="00987A3F"/>
    <w:rsid w:val="0099039B"/>
    <w:rsid w:val="00990718"/>
    <w:rsid w:val="009912A3"/>
    <w:rsid w:val="009928A9"/>
    <w:rsid w:val="00995998"/>
    <w:rsid w:val="00997BB1"/>
    <w:rsid w:val="009A0AF3"/>
    <w:rsid w:val="009A4C6D"/>
    <w:rsid w:val="009A566E"/>
    <w:rsid w:val="009B07CD"/>
    <w:rsid w:val="009B4AFC"/>
    <w:rsid w:val="009B4CB8"/>
    <w:rsid w:val="009B50E8"/>
    <w:rsid w:val="009B7A85"/>
    <w:rsid w:val="009B7D02"/>
    <w:rsid w:val="009C019E"/>
    <w:rsid w:val="009C19E9"/>
    <w:rsid w:val="009C342B"/>
    <w:rsid w:val="009C3891"/>
    <w:rsid w:val="009C4737"/>
    <w:rsid w:val="009C6875"/>
    <w:rsid w:val="009C7203"/>
    <w:rsid w:val="009C77C4"/>
    <w:rsid w:val="009C7B4F"/>
    <w:rsid w:val="009D0C00"/>
    <w:rsid w:val="009D10B1"/>
    <w:rsid w:val="009D1150"/>
    <w:rsid w:val="009D12BC"/>
    <w:rsid w:val="009D19B2"/>
    <w:rsid w:val="009D22C7"/>
    <w:rsid w:val="009D4729"/>
    <w:rsid w:val="009D53E1"/>
    <w:rsid w:val="009D5E05"/>
    <w:rsid w:val="009D74A6"/>
    <w:rsid w:val="009D7545"/>
    <w:rsid w:val="009E00F9"/>
    <w:rsid w:val="009E0E87"/>
    <w:rsid w:val="009E2A71"/>
    <w:rsid w:val="009E52E0"/>
    <w:rsid w:val="009E5849"/>
    <w:rsid w:val="009F0314"/>
    <w:rsid w:val="009F1CC3"/>
    <w:rsid w:val="009F4180"/>
    <w:rsid w:val="009F47E9"/>
    <w:rsid w:val="009F57DA"/>
    <w:rsid w:val="009F5B07"/>
    <w:rsid w:val="009F6D40"/>
    <w:rsid w:val="00A02CE4"/>
    <w:rsid w:val="00A034B9"/>
    <w:rsid w:val="00A05A4B"/>
    <w:rsid w:val="00A10F02"/>
    <w:rsid w:val="00A1198A"/>
    <w:rsid w:val="00A127D3"/>
    <w:rsid w:val="00A13504"/>
    <w:rsid w:val="00A13CF0"/>
    <w:rsid w:val="00A16016"/>
    <w:rsid w:val="00A17176"/>
    <w:rsid w:val="00A204CA"/>
    <w:rsid w:val="00A2064B"/>
    <w:rsid w:val="00A207A0"/>
    <w:rsid w:val="00A209D6"/>
    <w:rsid w:val="00A218DA"/>
    <w:rsid w:val="00A21DDF"/>
    <w:rsid w:val="00A22738"/>
    <w:rsid w:val="00A25178"/>
    <w:rsid w:val="00A253D3"/>
    <w:rsid w:val="00A3045C"/>
    <w:rsid w:val="00A31D66"/>
    <w:rsid w:val="00A320DA"/>
    <w:rsid w:val="00A331D0"/>
    <w:rsid w:val="00A35005"/>
    <w:rsid w:val="00A3502D"/>
    <w:rsid w:val="00A36F5F"/>
    <w:rsid w:val="00A41B0D"/>
    <w:rsid w:val="00A430EC"/>
    <w:rsid w:val="00A43D36"/>
    <w:rsid w:val="00A4566F"/>
    <w:rsid w:val="00A460D5"/>
    <w:rsid w:val="00A5129F"/>
    <w:rsid w:val="00A53724"/>
    <w:rsid w:val="00A54B2B"/>
    <w:rsid w:val="00A5525B"/>
    <w:rsid w:val="00A565CC"/>
    <w:rsid w:val="00A56B13"/>
    <w:rsid w:val="00A56FD0"/>
    <w:rsid w:val="00A573E5"/>
    <w:rsid w:val="00A575D1"/>
    <w:rsid w:val="00A578CD"/>
    <w:rsid w:val="00A609BD"/>
    <w:rsid w:val="00A62460"/>
    <w:rsid w:val="00A63D88"/>
    <w:rsid w:val="00A63E58"/>
    <w:rsid w:val="00A64578"/>
    <w:rsid w:val="00A66469"/>
    <w:rsid w:val="00A669B8"/>
    <w:rsid w:val="00A6706F"/>
    <w:rsid w:val="00A703B6"/>
    <w:rsid w:val="00A737B6"/>
    <w:rsid w:val="00A73AF0"/>
    <w:rsid w:val="00A74EC0"/>
    <w:rsid w:val="00A751CE"/>
    <w:rsid w:val="00A754BD"/>
    <w:rsid w:val="00A75FC5"/>
    <w:rsid w:val="00A814C0"/>
    <w:rsid w:val="00A81B0E"/>
    <w:rsid w:val="00A82346"/>
    <w:rsid w:val="00A823FE"/>
    <w:rsid w:val="00A830A1"/>
    <w:rsid w:val="00A833C8"/>
    <w:rsid w:val="00A836AF"/>
    <w:rsid w:val="00A83778"/>
    <w:rsid w:val="00A84F3D"/>
    <w:rsid w:val="00A85495"/>
    <w:rsid w:val="00A85C2F"/>
    <w:rsid w:val="00A872E0"/>
    <w:rsid w:val="00A90A25"/>
    <w:rsid w:val="00A923E5"/>
    <w:rsid w:val="00A924B9"/>
    <w:rsid w:val="00A9366F"/>
    <w:rsid w:val="00A9492A"/>
    <w:rsid w:val="00A95633"/>
    <w:rsid w:val="00A9671C"/>
    <w:rsid w:val="00A96783"/>
    <w:rsid w:val="00A96DA4"/>
    <w:rsid w:val="00A97FA3"/>
    <w:rsid w:val="00AA0910"/>
    <w:rsid w:val="00AA0BC4"/>
    <w:rsid w:val="00AA1553"/>
    <w:rsid w:val="00AA26B6"/>
    <w:rsid w:val="00AA2877"/>
    <w:rsid w:val="00AA36EB"/>
    <w:rsid w:val="00AA5954"/>
    <w:rsid w:val="00AA65DA"/>
    <w:rsid w:val="00AB4EB2"/>
    <w:rsid w:val="00AB52F6"/>
    <w:rsid w:val="00AB5357"/>
    <w:rsid w:val="00AB581B"/>
    <w:rsid w:val="00AB5C48"/>
    <w:rsid w:val="00AB73C2"/>
    <w:rsid w:val="00AC1388"/>
    <w:rsid w:val="00AC3F06"/>
    <w:rsid w:val="00AC46E1"/>
    <w:rsid w:val="00AC488B"/>
    <w:rsid w:val="00AC5A99"/>
    <w:rsid w:val="00AD0C1B"/>
    <w:rsid w:val="00AD16E0"/>
    <w:rsid w:val="00AD2C3A"/>
    <w:rsid w:val="00AD465E"/>
    <w:rsid w:val="00AD7E7C"/>
    <w:rsid w:val="00AE3FEB"/>
    <w:rsid w:val="00AE41A6"/>
    <w:rsid w:val="00AF182E"/>
    <w:rsid w:val="00AF3567"/>
    <w:rsid w:val="00AF45EE"/>
    <w:rsid w:val="00AF4AA8"/>
    <w:rsid w:val="00AF6DEF"/>
    <w:rsid w:val="00B00006"/>
    <w:rsid w:val="00B00728"/>
    <w:rsid w:val="00B01855"/>
    <w:rsid w:val="00B02168"/>
    <w:rsid w:val="00B02B47"/>
    <w:rsid w:val="00B02D51"/>
    <w:rsid w:val="00B05380"/>
    <w:rsid w:val="00B05417"/>
    <w:rsid w:val="00B05962"/>
    <w:rsid w:val="00B107BD"/>
    <w:rsid w:val="00B12F20"/>
    <w:rsid w:val="00B13C55"/>
    <w:rsid w:val="00B13E85"/>
    <w:rsid w:val="00B14199"/>
    <w:rsid w:val="00B15449"/>
    <w:rsid w:val="00B155B2"/>
    <w:rsid w:val="00B157C1"/>
    <w:rsid w:val="00B15F4E"/>
    <w:rsid w:val="00B16C2F"/>
    <w:rsid w:val="00B2069D"/>
    <w:rsid w:val="00B2083C"/>
    <w:rsid w:val="00B217E0"/>
    <w:rsid w:val="00B229E2"/>
    <w:rsid w:val="00B268B5"/>
    <w:rsid w:val="00B26C99"/>
    <w:rsid w:val="00B27303"/>
    <w:rsid w:val="00B27DA8"/>
    <w:rsid w:val="00B30A8D"/>
    <w:rsid w:val="00B30D1D"/>
    <w:rsid w:val="00B31417"/>
    <w:rsid w:val="00B339B8"/>
    <w:rsid w:val="00B34C12"/>
    <w:rsid w:val="00B36A2C"/>
    <w:rsid w:val="00B37443"/>
    <w:rsid w:val="00B401B7"/>
    <w:rsid w:val="00B414EE"/>
    <w:rsid w:val="00B42E80"/>
    <w:rsid w:val="00B44341"/>
    <w:rsid w:val="00B45FEF"/>
    <w:rsid w:val="00B46E20"/>
    <w:rsid w:val="00B47F10"/>
    <w:rsid w:val="00B47FD1"/>
    <w:rsid w:val="00B5048E"/>
    <w:rsid w:val="00B51468"/>
    <w:rsid w:val="00B51476"/>
    <w:rsid w:val="00B516BB"/>
    <w:rsid w:val="00B5293D"/>
    <w:rsid w:val="00B53677"/>
    <w:rsid w:val="00B53764"/>
    <w:rsid w:val="00B538C4"/>
    <w:rsid w:val="00B539FE"/>
    <w:rsid w:val="00B552BF"/>
    <w:rsid w:val="00B557E2"/>
    <w:rsid w:val="00B55D93"/>
    <w:rsid w:val="00B569D8"/>
    <w:rsid w:val="00B5740F"/>
    <w:rsid w:val="00B5751D"/>
    <w:rsid w:val="00B5776B"/>
    <w:rsid w:val="00B60C40"/>
    <w:rsid w:val="00B61391"/>
    <w:rsid w:val="00B62A1F"/>
    <w:rsid w:val="00B6624C"/>
    <w:rsid w:val="00B669E9"/>
    <w:rsid w:val="00B71FAB"/>
    <w:rsid w:val="00B73771"/>
    <w:rsid w:val="00B7538C"/>
    <w:rsid w:val="00B76681"/>
    <w:rsid w:val="00B810AA"/>
    <w:rsid w:val="00B81B69"/>
    <w:rsid w:val="00B82D3E"/>
    <w:rsid w:val="00B84D4C"/>
    <w:rsid w:val="00B84DB2"/>
    <w:rsid w:val="00B851B3"/>
    <w:rsid w:val="00B86BBD"/>
    <w:rsid w:val="00B86C5E"/>
    <w:rsid w:val="00B91FED"/>
    <w:rsid w:val="00B9281A"/>
    <w:rsid w:val="00B944A7"/>
    <w:rsid w:val="00B94FAE"/>
    <w:rsid w:val="00B952F3"/>
    <w:rsid w:val="00B972B5"/>
    <w:rsid w:val="00BA4B49"/>
    <w:rsid w:val="00BA4C09"/>
    <w:rsid w:val="00BA536A"/>
    <w:rsid w:val="00BA5CAE"/>
    <w:rsid w:val="00BA5CBB"/>
    <w:rsid w:val="00BA5D74"/>
    <w:rsid w:val="00BA7592"/>
    <w:rsid w:val="00BA7FAF"/>
    <w:rsid w:val="00BB7AC5"/>
    <w:rsid w:val="00BC05BC"/>
    <w:rsid w:val="00BC0DE1"/>
    <w:rsid w:val="00BC3555"/>
    <w:rsid w:val="00BC35CB"/>
    <w:rsid w:val="00BC3EAD"/>
    <w:rsid w:val="00BC7828"/>
    <w:rsid w:val="00BD5399"/>
    <w:rsid w:val="00BD5AEC"/>
    <w:rsid w:val="00BD6049"/>
    <w:rsid w:val="00BD6722"/>
    <w:rsid w:val="00BD7E83"/>
    <w:rsid w:val="00BE3072"/>
    <w:rsid w:val="00BE3FDB"/>
    <w:rsid w:val="00BE47F9"/>
    <w:rsid w:val="00BE7428"/>
    <w:rsid w:val="00BE7998"/>
    <w:rsid w:val="00BF12B8"/>
    <w:rsid w:val="00BF3C71"/>
    <w:rsid w:val="00BF4E0D"/>
    <w:rsid w:val="00BF7561"/>
    <w:rsid w:val="00C010C9"/>
    <w:rsid w:val="00C02D02"/>
    <w:rsid w:val="00C05520"/>
    <w:rsid w:val="00C057E0"/>
    <w:rsid w:val="00C05F94"/>
    <w:rsid w:val="00C06E5A"/>
    <w:rsid w:val="00C07241"/>
    <w:rsid w:val="00C076D9"/>
    <w:rsid w:val="00C07A2F"/>
    <w:rsid w:val="00C07E61"/>
    <w:rsid w:val="00C113C6"/>
    <w:rsid w:val="00C11502"/>
    <w:rsid w:val="00C11E98"/>
    <w:rsid w:val="00C12301"/>
    <w:rsid w:val="00C126EA"/>
    <w:rsid w:val="00C12B51"/>
    <w:rsid w:val="00C12D12"/>
    <w:rsid w:val="00C13977"/>
    <w:rsid w:val="00C13C5E"/>
    <w:rsid w:val="00C13F76"/>
    <w:rsid w:val="00C17990"/>
    <w:rsid w:val="00C224D2"/>
    <w:rsid w:val="00C24650"/>
    <w:rsid w:val="00C25465"/>
    <w:rsid w:val="00C254BF"/>
    <w:rsid w:val="00C30F33"/>
    <w:rsid w:val="00C31806"/>
    <w:rsid w:val="00C31F43"/>
    <w:rsid w:val="00C31FBA"/>
    <w:rsid w:val="00C33079"/>
    <w:rsid w:val="00C33439"/>
    <w:rsid w:val="00C33EE7"/>
    <w:rsid w:val="00C3506D"/>
    <w:rsid w:val="00C411B5"/>
    <w:rsid w:val="00C42B9B"/>
    <w:rsid w:val="00C50A22"/>
    <w:rsid w:val="00C527FF"/>
    <w:rsid w:val="00C55A12"/>
    <w:rsid w:val="00C56854"/>
    <w:rsid w:val="00C56C53"/>
    <w:rsid w:val="00C579AC"/>
    <w:rsid w:val="00C610B5"/>
    <w:rsid w:val="00C6553E"/>
    <w:rsid w:val="00C737E4"/>
    <w:rsid w:val="00C748A9"/>
    <w:rsid w:val="00C7495D"/>
    <w:rsid w:val="00C7589F"/>
    <w:rsid w:val="00C75BA4"/>
    <w:rsid w:val="00C7647C"/>
    <w:rsid w:val="00C80446"/>
    <w:rsid w:val="00C82039"/>
    <w:rsid w:val="00C8239D"/>
    <w:rsid w:val="00C82D04"/>
    <w:rsid w:val="00C82EE5"/>
    <w:rsid w:val="00C833CD"/>
    <w:rsid w:val="00C83A13"/>
    <w:rsid w:val="00C86F10"/>
    <w:rsid w:val="00C9068C"/>
    <w:rsid w:val="00C91491"/>
    <w:rsid w:val="00C92967"/>
    <w:rsid w:val="00C956F9"/>
    <w:rsid w:val="00C9795B"/>
    <w:rsid w:val="00CA0402"/>
    <w:rsid w:val="00CA0997"/>
    <w:rsid w:val="00CA3D0C"/>
    <w:rsid w:val="00CA5C63"/>
    <w:rsid w:val="00CA6273"/>
    <w:rsid w:val="00CA654B"/>
    <w:rsid w:val="00CB183F"/>
    <w:rsid w:val="00CB3300"/>
    <w:rsid w:val="00CB4970"/>
    <w:rsid w:val="00CB64F3"/>
    <w:rsid w:val="00CB67E5"/>
    <w:rsid w:val="00CB72B8"/>
    <w:rsid w:val="00CB7BA5"/>
    <w:rsid w:val="00CB7D77"/>
    <w:rsid w:val="00CC2B50"/>
    <w:rsid w:val="00CC2C99"/>
    <w:rsid w:val="00CC3250"/>
    <w:rsid w:val="00CC6426"/>
    <w:rsid w:val="00CC74E1"/>
    <w:rsid w:val="00CD0089"/>
    <w:rsid w:val="00CD0BA8"/>
    <w:rsid w:val="00CD0F18"/>
    <w:rsid w:val="00CD2C28"/>
    <w:rsid w:val="00CD3ACA"/>
    <w:rsid w:val="00CD3CB2"/>
    <w:rsid w:val="00CD4621"/>
    <w:rsid w:val="00CD4A9B"/>
    <w:rsid w:val="00CD4C7B"/>
    <w:rsid w:val="00CD4F75"/>
    <w:rsid w:val="00CD58FE"/>
    <w:rsid w:val="00CE24E0"/>
    <w:rsid w:val="00CE30EE"/>
    <w:rsid w:val="00CE4E0E"/>
    <w:rsid w:val="00CE7189"/>
    <w:rsid w:val="00CE7638"/>
    <w:rsid w:val="00CF0DE0"/>
    <w:rsid w:val="00CF14C6"/>
    <w:rsid w:val="00CF1780"/>
    <w:rsid w:val="00CF19E0"/>
    <w:rsid w:val="00CF1A0A"/>
    <w:rsid w:val="00CF248E"/>
    <w:rsid w:val="00CF55E2"/>
    <w:rsid w:val="00CF6BB0"/>
    <w:rsid w:val="00D01E68"/>
    <w:rsid w:val="00D038AD"/>
    <w:rsid w:val="00D0490C"/>
    <w:rsid w:val="00D054C9"/>
    <w:rsid w:val="00D05A27"/>
    <w:rsid w:val="00D05B37"/>
    <w:rsid w:val="00D1057F"/>
    <w:rsid w:val="00D1178C"/>
    <w:rsid w:val="00D119CC"/>
    <w:rsid w:val="00D11BD2"/>
    <w:rsid w:val="00D127F8"/>
    <w:rsid w:val="00D12F17"/>
    <w:rsid w:val="00D150A4"/>
    <w:rsid w:val="00D160CF"/>
    <w:rsid w:val="00D170F0"/>
    <w:rsid w:val="00D2105B"/>
    <w:rsid w:val="00D21B7F"/>
    <w:rsid w:val="00D2265D"/>
    <w:rsid w:val="00D22B3F"/>
    <w:rsid w:val="00D301DA"/>
    <w:rsid w:val="00D30A24"/>
    <w:rsid w:val="00D31106"/>
    <w:rsid w:val="00D31335"/>
    <w:rsid w:val="00D33BE3"/>
    <w:rsid w:val="00D346A5"/>
    <w:rsid w:val="00D34975"/>
    <w:rsid w:val="00D372B6"/>
    <w:rsid w:val="00D3792D"/>
    <w:rsid w:val="00D411E1"/>
    <w:rsid w:val="00D4282A"/>
    <w:rsid w:val="00D435B5"/>
    <w:rsid w:val="00D444C1"/>
    <w:rsid w:val="00D45865"/>
    <w:rsid w:val="00D45E1B"/>
    <w:rsid w:val="00D47E44"/>
    <w:rsid w:val="00D54820"/>
    <w:rsid w:val="00D556FD"/>
    <w:rsid w:val="00D55A34"/>
    <w:rsid w:val="00D55A86"/>
    <w:rsid w:val="00D55E47"/>
    <w:rsid w:val="00D56263"/>
    <w:rsid w:val="00D565C3"/>
    <w:rsid w:val="00D609F2"/>
    <w:rsid w:val="00D610B4"/>
    <w:rsid w:val="00D62E19"/>
    <w:rsid w:val="00D6524B"/>
    <w:rsid w:val="00D65505"/>
    <w:rsid w:val="00D6588A"/>
    <w:rsid w:val="00D66229"/>
    <w:rsid w:val="00D67CD1"/>
    <w:rsid w:val="00D67E1E"/>
    <w:rsid w:val="00D738D6"/>
    <w:rsid w:val="00D7395C"/>
    <w:rsid w:val="00D7647B"/>
    <w:rsid w:val="00D77395"/>
    <w:rsid w:val="00D80795"/>
    <w:rsid w:val="00D854BE"/>
    <w:rsid w:val="00D856E1"/>
    <w:rsid w:val="00D87E00"/>
    <w:rsid w:val="00D900CA"/>
    <w:rsid w:val="00D90642"/>
    <w:rsid w:val="00D9134D"/>
    <w:rsid w:val="00D926EA"/>
    <w:rsid w:val="00D94DAE"/>
    <w:rsid w:val="00D960DF"/>
    <w:rsid w:val="00D96D11"/>
    <w:rsid w:val="00D97F4E"/>
    <w:rsid w:val="00DA01B4"/>
    <w:rsid w:val="00DA0386"/>
    <w:rsid w:val="00DA1415"/>
    <w:rsid w:val="00DA371B"/>
    <w:rsid w:val="00DA3E68"/>
    <w:rsid w:val="00DA5388"/>
    <w:rsid w:val="00DA61B9"/>
    <w:rsid w:val="00DA6D33"/>
    <w:rsid w:val="00DA7A03"/>
    <w:rsid w:val="00DA7A4D"/>
    <w:rsid w:val="00DB0DB8"/>
    <w:rsid w:val="00DB169D"/>
    <w:rsid w:val="00DB1818"/>
    <w:rsid w:val="00DB2382"/>
    <w:rsid w:val="00DB3C3D"/>
    <w:rsid w:val="00DB3CAA"/>
    <w:rsid w:val="00DB3EC5"/>
    <w:rsid w:val="00DB6C4A"/>
    <w:rsid w:val="00DC065D"/>
    <w:rsid w:val="00DC09F0"/>
    <w:rsid w:val="00DC1331"/>
    <w:rsid w:val="00DC1551"/>
    <w:rsid w:val="00DC309B"/>
    <w:rsid w:val="00DC31B7"/>
    <w:rsid w:val="00DC4DA2"/>
    <w:rsid w:val="00DC500D"/>
    <w:rsid w:val="00DC5261"/>
    <w:rsid w:val="00DC6BA7"/>
    <w:rsid w:val="00DC762F"/>
    <w:rsid w:val="00DD1112"/>
    <w:rsid w:val="00DD3525"/>
    <w:rsid w:val="00DD5754"/>
    <w:rsid w:val="00DE25D2"/>
    <w:rsid w:val="00DE42E3"/>
    <w:rsid w:val="00DE4827"/>
    <w:rsid w:val="00DE498C"/>
    <w:rsid w:val="00DE5078"/>
    <w:rsid w:val="00DE61E6"/>
    <w:rsid w:val="00DE631D"/>
    <w:rsid w:val="00DF1D91"/>
    <w:rsid w:val="00DF43AA"/>
    <w:rsid w:val="00DF568B"/>
    <w:rsid w:val="00DF79F3"/>
    <w:rsid w:val="00DF7C20"/>
    <w:rsid w:val="00E0145A"/>
    <w:rsid w:val="00E035D1"/>
    <w:rsid w:val="00E038FB"/>
    <w:rsid w:val="00E04191"/>
    <w:rsid w:val="00E05B81"/>
    <w:rsid w:val="00E076D2"/>
    <w:rsid w:val="00E100FA"/>
    <w:rsid w:val="00E13816"/>
    <w:rsid w:val="00E14EED"/>
    <w:rsid w:val="00E15127"/>
    <w:rsid w:val="00E15FA8"/>
    <w:rsid w:val="00E21566"/>
    <w:rsid w:val="00E217E5"/>
    <w:rsid w:val="00E23512"/>
    <w:rsid w:val="00E23CDC"/>
    <w:rsid w:val="00E25361"/>
    <w:rsid w:val="00E30B29"/>
    <w:rsid w:val="00E30DD3"/>
    <w:rsid w:val="00E317DB"/>
    <w:rsid w:val="00E31A9A"/>
    <w:rsid w:val="00E34F2A"/>
    <w:rsid w:val="00E356D7"/>
    <w:rsid w:val="00E35D7C"/>
    <w:rsid w:val="00E368FC"/>
    <w:rsid w:val="00E3732E"/>
    <w:rsid w:val="00E41B53"/>
    <w:rsid w:val="00E42098"/>
    <w:rsid w:val="00E42419"/>
    <w:rsid w:val="00E431D1"/>
    <w:rsid w:val="00E43540"/>
    <w:rsid w:val="00E46C08"/>
    <w:rsid w:val="00E47073"/>
    <w:rsid w:val="00E471CF"/>
    <w:rsid w:val="00E478E8"/>
    <w:rsid w:val="00E52B3A"/>
    <w:rsid w:val="00E5364D"/>
    <w:rsid w:val="00E54C17"/>
    <w:rsid w:val="00E55926"/>
    <w:rsid w:val="00E57178"/>
    <w:rsid w:val="00E578C1"/>
    <w:rsid w:val="00E60A27"/>
    <w:rsid w:val="00E62835"/>
    <w:rsid w:val="00E62ED2"/>
    <w:rsid w:val="00E6480E"/>
    <w:rsid w:val="00E65D0B"/>
    <w:rsid w:val="00E67627"/>
    <w:rsid w:val="00E74242"/>
    <w:rsid w:val="00E74DAF"/>
    <w:rsid w:val="00E74ECA"/>
    <w:rsid w:val="00E76E02"/>
    <w:rsid w:val="00E7726C"/>
    <w:rsid w:val="00E77645"/>
    <w:rsid w:val="00E83697"/>
    <w:rsid w:val="00E84051"/>
    <w:rsid w:val="00E84AFB"/>
    <w:rsid w:val="00E84D9D"/>
    <w:rsid w:val="00E859B6"/>
    <w:rsid w:val="00E85E27"/>
    <w:rsid w:val="00E868A3"/>
    <w:rsid w:val="00E86BE2"/>
    <w:rsid w:val="00E87A93"/>
    <w:rsid w:val="00E912DE"/>
    <w:rsid w:val="00E924F6"/>
    <w:rsid w:val="00E944A7"/>
    <w:rsid w:val="00E97181"/>
    <w:rsid w:val="00E972DE"/>
    <w:rsid w:val="00EA06B1"/>
    <w:rsid w:val="00EA0D46"/>
    <w:rsid w:val="00EA1303"/>
    <w:rsid w:val="00EA35BC"/>
    <w:rsid w:val="00EA3732"/>
    <w:rsid w:val="00EA46F7"/>
    <w:rsid w:val="00EA66C9"/>
    <w:rsid w:val="00EA758F"/>
    <w:rsid w:val="00EB0412"/>
    <w:rsid w:val="00EB32D0"/>
    <w:rsid w:val="00EB3AE2"/>
    <w:rsid w:val="00EB4F25"/>
    <w:rsid w:val="00EB5D32"/>
    <w:rsid w:val="00EB5D89"/>
    <w:rsid w:val="00EC28DC"/>
    <w:rsid w:val="00EC2A6E"/>
    <w:rsid w:val="00EC33C3"/>
    <w:rsid w:val="00EC4A25"/>
    <w:rsid w:val="00EC505B"/>
    <w:rsid w:val="00EC5230"/>
    <w:rsid w:val="00EC7C35"/>
    <w:rsid w:val="00ED15A9"/>
    <w:rsid w:val="00ED22B9"/>
    <w:rsid w:val="00ED4442"/>
    <w:rsid w:val="00ED503D"/>
    <w:rsid w:val="00ED7430"/>
    <w:rsid w:val="00ED77DC"/>
    <w:rsid w:val="00ED78ED"/>
    <w:rsid w:val="00ED7C36"/>
    <w:rsid w:val="00EE09D9"/>
    <w:rsid w:val="00EE1175"/>
    <w:rsid w:val="00EE1323"/>
    <w:rsid w:val="00EE1F75"/>
    <w:rsid w:val="00EE2F29"/>
    <w:rsid w:val="00EE3521"/>
    <w:rsid w:val="00EE4C26"/>
    <w:rsid w:val="00EE5178"/>
    <w:rsid w:val="00EE54E9"/>
    <w:rsid w:val="00EE63BC"/>
    <w:rsid w:val="00EE7064"/>
    <w:rsid w:val="00EE730C"/>
    <w:rsid w:val="00EE7C64"/>
    <w:rsid w:val="00EF1DFF"/>
    <w:rsid w:val="00EF29DE"/>
    <w:rsid w:val="00EF337B"/>
    <w:rsid w:val="00EF55C0"/>
    <w:rsid w:val="00EF612C"/>
    <w:rsid w:val="00EF736A"/>
    <w:rsid w:val="00EF79A9"/>
    <w:rsid w:val="00EF7D38"/>
    <w:rsid w:val="00F025A2"/>
    <w:rsid w:val="00F0281A"/>
    <w:rsid w:val="00F036E9"/>
    <w:rsid w:val="00F06730"/>
    <w:rsid w:val="00F07388"/>
    <w:rsid w:val="00F07C92"/>
    <w:rsid w:val="00F07DF6"/>
    <w:rsid w:val="00F10668"/>
    <w:rsid w:val="00F108EC"/>
    <w:rsid w:val="00F1116B"/>
    <w:rsid w:val="00F11894"/>
    <w:rsid w:val="00F11D73"/>
    <w:rsid w:val="00F120E9"/>
    <w:rsid w:val="00F14C08"/>
    <w:rsid w:val="00F15436"/>
    <w:rsid w:val="00F15925"/>
    <w:rsid w:val="00F16B37"/>
    <w:rsid w:val="00F16C52"/>
    <w:rsid w:val="00F2026E"/>
    <w:rsid w:val="00F21091"/>
    <w:rsid w:val="00F214C9"/>
    <w:rsid w:val="00F2210A"/>
    <w:rsid w:val="00F26680"/>
    <w:rsid w:val="00F268B2"/>
    <w:rsid w:val="00F269C9"/>
    <w:rsid w:val="00F2734B"/>
    <w:rsid w:val="00F301D1"/>
    <w:rsid w:val="00F30821"/>
    <w:rsid w:val="00F31372"/>
    <w:rsid w:val="00F35CBA"/>
    <w:rsid w:val="00F37743"/>
    <w:rsid w:val="00F406D8"/>
    <w:rsid w:val="00F40C2F"/>
    <w:rsid w:val="00F411A9"/>
    <w:rsid w:val="00F42493"/>
    <w:rsid w:val="00F4316A"/>
    <w:rsid w:val="00F4400E"/>
    <w:rsid w:val="00F446B0"/>
    <w:rsid w:val="00F448B8"/>
    <w:rsid w:val="00F47552"/>
    <w:rsid w:val="00F51253"/>
    <w:rsid w:val="00F513E7"/>
    <w:rsid w:val="00F51C5A"/>
    <w:rsid w:val="00F52B38"/>
    <w:rsid w:val="00F53D44"/>
    <w:rsid w:val="00F54A3D"/>
    <w:rsid w:val="00F54CB0"/>
    <w:rsid w:val="00F55674"/>
    <w:rsid w:val="00F55995"/>
    <w:rsid w:val="00F579CD"/>
    <w:rsid w:val="00F57B7A"/>
    <w:rsid w:val="00F62168"/>
    <w:rsid w:val="00F64EA8"/>
    <w:rsid w:val="00F6514D"/>
    <w:rsid w:val="00F653B8"/>
    <w:rsid w:val="00F67824"/>
    <w:rsid w:val="00F71435"/>
    <w:rsid w:val="00F71B89"/>
    <w:rsid w:val="00F720A6"/>
    <w:rsid w:val="00F7291F"/>
    <w:rsid w:val="00F7353C"/>
    <w:rsid w:val="00F74A2E"/>
    <w:rsid w:val="00F76B96"/>
    <w:rsid w:val="00F76F8F"/>
    <w:rsid w:val="00F77145"/>
    <w:rsid w:val="00F80AF1"/>
    <w:rsid w:val="00F827D0"/>
    <w:rsid w:val="00F82D37"/>
    <w:rsid w:val="00F82F3A"/>
    <w:rsid w:val="00F853F1"/>
    <w:rsid w:val="00F87048"/>
    <w:rsid w:val="00F87257"/>
    <w:rsid w:val="00F941DF"/>
    <w:rsid w:val="00F9440F"/>
    <w:rsid w:val="00F94B18"/>
    <w:rsid w:val="00F97049"/>
    <w:rsid w:val="00F97940"/>
    <w:rsid w:val="00FA02A0"/>
    <w:rsid w:val="00FA0CF7"/>
    <w:rsid w:val="00FA1266"/>
    <w:rsid w:val="00FA1762"/>
    <w:rsid w:val="00FA1F69"/>
    <w:rsid w:val="00FA228F"/>
    <w:rsid w:val="00FA2D17"/>
    <w:rsid w:val="00FA4706"/>
    <w:rsid w:val="00FA63BB"/>
    <w:rsid w:val="00FB2F71"/>
    <w:rsid w:val="00FB36FA"/>
    <w:rsid w:val="00FB59F6"/>
    <w:rsid w:val="00FB6104"/>
    <w:rsid w:val="00FC1192"/>
    <w:rsid w:val="00FC252F"/>
    <w:rsid w:val="00FC2730"/>
    <w:rsid w:val="00FC5EB0"/>
    <w:rsid w:val="00FC6CCA"/>
    <w:rsid w:val="00FD086A"/>
    <w:rsid w:val="00FD52AD"/>
    <w:rsid w:val="00FD620B"/>
    <w:rsid w:val="00FD6234"/>
    <w:rsid w:val="00FD6C24"/>
    <w:rsid w:val="00FD6E5D"/>
    <w:rsid w:val="00FD7863"/>
    <w:rsid w:val="00FE106D"/>
    <w:rsid w:val="00FE1570"/>
    <w:rsid w:val="00FE251B"/>
    <w:rsid w:val="00FE320B"/>
    <w:rsid w:val="00FE51EE"/>
    <w:rsid w:val="00FE58BA"/>
    <w:rsid w:val="00FE79E8"/>
    <w:rsid w:val="00FE7CEA"/>
    <w:rsid w:val="00FF27CD"/>
    <w:rsid w:val="00FF3689"/>
    <w:rsid w:val="00FF38C5"/>
    <w:rsid w:val="00FF4788"/>
    <w:rsid w:val="00FF6AA7"/>
    <w:rsid w:val="00FF75C0"/>
    <w:rsid w:val="3A0C5CB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6FF5086-B6D4-451A-A805-373D07924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List Paragraph - 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uiPriority w:val="59"/>
    <w:rsid w:val="00E25361"/>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numbered Char,Paragraphe de liste1 Char,Bullet List Char"/>
    <w:link w:val="ListParagraph"/>
    <w:uiPriority w:val="34"/>
    <w:qFormat/>
    <w:locked/>
    <w:rsid w:val="00E25361"/>
    <w:rPr>
      <w:lang w:eastAsia="en-US"/>
    </w:rPr>
  </w:style>
  <w:style w:type="table" w:customStyle="1" w:styleId="1">
    <w:name w:val="网格型1"/>
    <w:basedOn w:val="TableNormal"/>
    <w:next w:val="TableGrid"/>
    <w:uiPriority w:val="39"/>
    <w:qFormat/>
    <w:rsid w:val="00E2536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25361"/>
    <w:rPr>
      <w:color w:val="2B579A"/>
      <w:shd w:val="clear" w:color="auto" w:fill="E1DFDD"/>
    </w:rPr>
  </w:style>
  <w:style w:type="paragraph" w:styleId="Revision">
    <w:name w:val="Revision"/>
    <w:hidden/>
    <w:uiPriority w:val="99"/>
    <w:semiHidden/>
    <w:rsid w:val="00D1057F"/>
    <w:rPr>
      <w:lang w:eastAsia="en-US"/>
    </w:rPr>
  </w:style>
  <w:style w:type="character" w:customStyle="1" w:styleId="Heading2Char">
    <w:name w:val="Heading 2 Char"/>
    <w:basedOn w:val="DefaultParagraphFont"/>
    <w:link w:val="Heading2"/>
    <w:rsid w:val="008D465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04039">
      <w:bodyDiv w:val="1"/>
      <w:marLeft w:val="0"/>
      <w:marRight w:val="0"/>
      <w:marTop w:val="0"/>
      <w:marBottom w:val="0"/>
      <w:divBdr>
        <w:top w:val="none" w:sz="0" w:space="0" w:color="auto"/>
        <w:left w:val="none" w:sz="0" w:space="0" w:color="auto"/>
        <w:bottom w:val="none" w:sz="0" w:space="0" w:color="auto"/>
        <w:right w:val="none" w:sz="0" w:space="0" w:color="auto"/>
      </w:divBdr>
    </w:div>
    <w:div w:id="76369479">
      <w:bodyDiv w:val="1"/>
      <w:marLeft w:val="0"/>
      <w:marRight w:val="0"/>
      <w:marTop w:val="0"/>
      <w:marBottom w:val="0"/>
      <w:divBdr>
        <w:top w:val="none" w:sz="0" w:space="0" w:color="auto"/>
        <w:left w:val="none" w:sz="0" w:space="0" w:color="auto"/>
        <w:bottom w:val="none" w:sz="0" w:space="0" w:color="auto"/>
        <w:right w:val="none" w:sz="0" w:space="0" w:color="auto"/>
      </w:divBdr>
    </w:div>
    <w:div w:id="444153040">
      <w:bodyDiv w:val="1"/>
      <w:marLeft w:val="0"/>
      <w:marRight w:val="0"/>
      <w:marTop w:val="0"/>
      <w:marBottom w:val="0"/>
      <w:divBdr>
        <w:top w:val="none" w:sz="0" w:space="0" w:color="auto"/>
        <w:left w:val="none" w:sz="0" w:space="0" w:color="auto"/>
        <w:bottom w:val="none" w:sz="0" w:space="0" w:color="auto"/>
        <w:right w:val="none" w:sz="0" w:space="0" w:color="auto"/>
      </w:divBdr>
    </w:div>
    <w:div w:id="689988652">
      <w:bodyDiv w:val="1"/>
      <w:marLeft w:val="0"/>
      <w:marRight w:val="0"/>
      <w:marTop w:val="0"/>
      <w:marBottom w:val="0"/>
      <w:divBdr>
        <w:top w:val="none" w:sz="0" w:space="0" w:color="auto"/>
        <w:left w:val="none" w:sz="0" w:space="0" w:color="auto"/>
        <w:bottom w:val="none" w:sz="0" w:space="0" w:color="auto"/>
        <w:right w:val="none" w:sz="0" w:space="0" w:color="auto"/>
      </w:divBdr>
    </w:div>
    <w:div w:id="8502669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5311537">
      <w:bodyDiv w:val="1"/>
      <w:marLeft w:val="0"/>
      <w:marRight w:val="0"/>
      <w:marTop w:val="0"/>
      <w:marBottom w:val="0"/>
      <w:divBdr>
        <w:top w:val="none" w:sz="0" w:space="0" w:color="auto"/>
        <w:left w:val="none" w:sz="0" w:space="0" w:color="auto"/>
        <w:bottom w:val="none" w:sz="0" w:space="0" w:color="auto"/>
        <w:right w:val="none" w:sz="0" w:space="0" w:color="auto"/>
      </w:divBdr>
    </w:div>
    <w:div w:id="98589037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0879901">
      <w:bodyDiv w:val="1"/>
      <w:marLeft w:val="0"/>
      <w:marRight w:val="0"/>
      <w:marTop w:val="0"/>
      <w:marBottom w:val="0"/>
      <w:divBdr>
        <w:top w:val="none" w:sz="0" w:space="0" w:color="auto"/>
        <w:left w:val="none" w:sz="0" w:space="0" w:color="auto"/>
        <w:bottom w:val="none" w:sz="0" w:space="0" w:color="auto"/>
        <w:right w:val="none" w:sz="0" w:space="0" w:color="auto"/>
      </w:divBdr>
    </w:div>
    <w:div w:id="12025211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7657869">
      <w:bodyDiv w:val="1"/>
      <w:marLeft w:val="0"/>
      <w:marRight w:val="0"/>
      <w:marTop w:val="0"/>
      <w:marBottom w:val="0"/>
      <w:divBdr>
        <w:top w:val="none" w:sz="0" w:space="0" w:color="auto"/>
        <w:left w:val="none" w:sz="0" w:space="0" w:color="auto"/>
        <w:bottom w:val="none" w:sz="0" w:space="0" w:color="auto"/>
        <w:right w:val="none" w:sz="0" w:space="0" w:color="auto"/>
      </w:divBdr>
    </w:div>
    <w:div w:id="1681813149">
      <w:bodyDiv w:val="1"/>
      <w:marLeft w:val="0"/>
      <w:marRight w:val="0"/>
      <w:marTop w:val="0"/>
      <w:marBottom w:val="0"/>
      <w:divBdr>
        <w:top w:val="none" w:sz="0" w:space="0" w:color="auto"/>
        <w:left w:val="none" w:sz="0" w:space="0" w:color="auto"/>
        <w:bottom w:val="none" w:sz="0" w:space="0" w:color="auto"/>
        <w:right w:val="none" w:sz="0" w:space="0" w:color="auto"/>
      </w:divBdr>
    </w:div>
    <w:div w:id="1688022569">
      <w:bodyDiv w:val="1"/>
      <w:marLeft w:val="0"/>
      <w:marRight w:val="0"/>
      <w:marTop w:val="0"/>
      <w:marBottom w:val="0"/>
      <w:divBdr>
        <w:top w:val="none" w:sz="0" w:space="0" w:color="auto"/>
        <w:left w:val="none" w:sz="0" w:space="0" w:color="auto"/>
        <w:bottom w:val="none" w:sz="0" w:space="0" w:color="auto"/>
        <w:right w:val="none" w:sz="0" w:space="0" w:color="auto"/>
      </w:divBdr>
    </w:div>
    <w:div w:id="1988900024">
      <w:bodyDiv w:val="1"/>
      <w:marLeft w:val="0"/>
      <w:marRight w:val="0"/>
      <w:marTop w:val="0"/>
      <w:marBottom w:val="0"/>
      <w:divBdr>
        <w:top w:val="none" w:sz="0" w:space="0" w:color="auto"/>
        <w:left w:val="none" w:sz="0" w:space="0" w:color="auto"/>
        <w:bottom w:val="none" w:sz="0" w:space="0" w:color="auto"/>
        <w:right w:val="none" w:sz="0" w:space="0" w:color="auto"/>
      </w:divBdr>
    </w:div>
    <w:div w:id="207238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RBI5PAMIO524-1616901215-33757</_dlc_DocId>
    <_dlc_DocIdUrl xmlns="71c5aaf6-e6ce-465b-b873-5148d2a4c105">
      <Url>https://nokia.sharepoint.com/sites/gxp/_layouts/15/DocIdRedir.aspx?ID=RBI5PAMIO524-1616901215-33757</Url>
      <Description>RBI5PAMIO524-1616901215-33757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CAB26A-8196-434F-8746-5C7AC9CCD7A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2426</Words>
  <Characters>13830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16224</CharactersWithSpaces>
  <SharedDoc>false</SharedDoc>
  <HyperlinkBase/>
  <HLinks>
    <vt:vector size="54" baseType="variant">
      <vt:variant>
        <vt:i4>3670107</vt:i4>
      </vt:variant>
      <vt:variant>
        <vt:i4>24</vt:i4>
      </vt:variant>
      <vt:variant>
        <vt:i4>0</vt:i4>
      </vt:variant>
      <vt:variant>
        <vt:i4>5</vt:i4>
      </vt:variant>
      <vt:variant>
        <vt:lpwstr>mailto:endrit.dosti@nokia.com</vt:lpwstr>
      </vt:variant>
      <vt:variant>
        <vt:lpwstr/>
      </vt:variant>
      <vt:variant>
        <vt:i4>6553683</vt:i4>
      </vt:variant>
      <vt:variant>
        <vt:i4>21</vt:i4>
      </vt:variant>
      <vt:variant>
        <vt:i4>0</vt:i4>
      </vt:variant>
      <vt:variant>
        <vt:i4>5</vt:i4>
      </vt:variant>
      <vt:variant>
        <vt:lpwstr>mailto:janne.ali-tolppa@nokia.com</vt:lpwstr>
      </vt:variant>
      <vt:variant>
        <vt:lpwstr/>
      </vt:variant>
      <vt:variant>
        <vt:i4>1245280</vt:i4>
      </vt:variant>
      <vt:variant>
        <vt:i4>18</vt:i4>
      </vt:variant>
      <vt:variant>
        <vt:i4>0</vt:i4>
      </vt:variant>
      <vt:variant>
        <vt:i4>5</vt:i4>
      </vt:variant>
      <vt:variant>
        <vt:lpwstr>mailto:hussein.abdulrahman@nokia.com</vt:lpwstr>
      </vt:variant>
      <vt:variant>
        <vt:lpwstr/>
      </vt:variant>
      <vt:variant>
        <vt:i4>1245280</vt:i4>
      </vt:variant>
      <vt:variant>
        <vt:i4>15</vt:i4>
      </vt:variant>
      <vt:variant>
        <vt:i4>0</vt:i4>
      </vt:variant>
      <vt:variant>
        <vt:i4>5</vt:i4>
      </vt:variant>
      <vt:variant>
        <vt:lpwstr>mailto:hussein.abdulrahman@nokia.com</vt:lpwstr>
      </vt:variant>
      <vt:variant>
        <vt:lpwstr/>
      </vt:variant>
      <vt:variant>
        <vt:i4>1245280</vt:i4>
      </vt:variant>
      <vt:variant>
        <vt:i4>12</vt:i4>
      </vt:variant>
      <vt:variant>
        <vt:i4>0</vt:i4>
      </vt:variant>
      <vt:variant>
        <vt:i4>5</vt:i4>
      </vt:variant>
      <vt:variant>
        <vt:lpwstr>mailto:hussein.abdulrahman@nokia.com</vt:lpwstr>
      </vt:variant>
      <vt:variant>
        <vt:lpwstr/>
      </vt:variant>
      <vt:variant>
        <vt:i4>1245280</vt:i4>
      </vt:variant>
      <vt:variant>
        <vt:i4>9</vt:i4>
      </vt:variant>
      <vt:variant>
        <vt:i4>0</vt:i4>
      </vt:variant>
      <vt:variant>
        <vt:i4>5</vt:i4>
      </vt:variant>
      <vt:variant>
        <vt:lpwstr>mailto:hussein.abdulrahman@nokia.com</vt:lpwstr>
      </vt:variant>
      <vt:variant>
        <vt:lpwstr/>
      </vt:variant>
      <vt:variant>
        <vt:i4>3670107</vt:i4>
      </vt:variant>
      <vt:variant>
        <vt:i4>6</vt:i4>
      </vt:variant>
      <vt:variant>
        <vt:i4>0</vt:i4>
      </vt:variant>
      <vt:variant>
        <vt:i4>5</vt:i4>
      </vt:variant>
      <vt:variant>
        <vt:lpwstr>mailto:endrit.dosti@nokia.com</vt:lpwstr>
      </vt:variant>
      <vt:variant>
        <vt:lpwstr/>
      </vt:variant>
      <vt:variant>
        <vt:i4>1245280</vt:i4>
      </vt:variant>
      <vt:variant>
        <vt:i4>3</vt:i4>
      </vt:variant>
      <vt:variant>
        <vt:i4>0</vt:i4>
      </vt:variant>
      <vt:variant>
        <vt:i4>5</vt:i4>
      </vt:variant>
      <vt:variant>
        <vt:lpwstr>mailto:hussein.abdulrahman@nokia.com</vt:lpwstr>
      </vt:variant>
      <vt:variant>
        <vt:lpwstr/>
      </vt:variant>
      <vt:variant>
        <vt:i4>1245280</vt:i4>
      </vt:variant>
      <vt:variant>
        <vt:i4>0</vt:i4>
      </vt:variant>
      <vt:variant>
        <vt:i4>0</vt:i4>
      </vt:variant>
      <vt:variant>
        <vt:i4>5</vt:i4>
      </vt:variant>
      <vt:variant>
        <vt:lpwstr>mailto:hussein.abdulrahman@nokia.com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3</cp:revision>
  <dcterms:created xsi:type="dcterms:W3CDTF">2024-11-08T08:44:00Z</dcterms:created>
  <dcterms:modified xsi:type="dcterms:W3CDTF">2024-11-08T08:44:00Z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fe88174a-aca8-4f8b-960b-3ce062e47024</vt:lpwstr>
  </property>
</Properties>
</file>